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9EDC" w14:textId="77777777" w:rsidR="002D58C7" w:rsidRDefault="000632AD" w:rsidP="000632AD">
      <w:pPr>
        <w:pStyle w:val="NoSpacing"/>
      </w:pPr>
      <w:r>
        <w:t>Pembroke Primary School</w:t>
      </w:r>
    </w:p>
    <w:p w14:paraId="66A02F71" w14:textId="77777777" w:rsidR="000632AD" w:rsidRDefault="000632AD" w:rsidP="000632AD">
      <w:pPr>
        <w:pStyle w:val="NoSpacing"/>
      </w:pPr>
      <w:r>
        <w:t>Pembroke Road Mooroolbark 3138</w:t>
      </w:r>
    </w:p>
    <w:p w14:paraId="2A48F3DE" w14:textId="77777777" w:rsidR="000632AD" w:rsidRDefault="000632AD" w:rsidP="000632AD">
      <w:pPr>
        <w:pStyle w:val="NoSpacing"/>
      </w:pPr>
      <w:r>
        <w:t>PO Box 62 Mooroolbark</w:t>
      </w:r>
    </w:p>
    <w:p w14:paraId="4BC0621E" w14:textId="77777777" w:rsidR="000632AD" w:rsidRDefault="000632AD" w:rsidP="000632AD">
      <w:pPr>
        <w:pStyle w:val="NoSpacing"/>
      </w:pPr>
      <w:r>
        <w:t>Telephone 9725 6689</w:t>
      </w:r>
    </w:p>
    <w:p w14:paraId="2E80E3E7" w14:textId="77777777" w:rsidR="000632AD" w:rsidRDefault="000632AD" w:rsidP="000632AD">
      <w:pPr>
        <w:pStyle w:val="NoSpacing"/>
      </w:pPr>
      <w:r>
        <w:t xml:space="preserve">Email: </w:t>
      </w:r>
      <w:hyperlink r:id="rId7" w:history="1">
        <w:r w:rsidR="00CF5D66" w:rsidRPr="00CA26DD">
          <w:rPr>
            <w:rStyle w:val="Hyperlink"/>
          </w:rPr>
          <w:t>pembroke.ps@education.vic.gov.au</w:t>
        </w:r>
      </w:hyperlink>
    </w:p>
    <w:p w14:paraId="21B3E7F1" w14:textId="77777777" w:rsidR="000632AD" w:rsidRDefault="000632AD" w:rsidP="000632AD">
      <w:pPr>
        <w:pStyle w:val="NoSpacing"/>
      </w:pPr>
    </w:p>
    <w:p w14:paraId="0DD5C5EC" w14:textId="77777777" w:rsidR="000632AD" w:rsidRDefault="000632AD" w:rsidP="000632AD">
      <w:pPr>
        <w:pStyle w:val="NoSpacing"/>
      </w:pPr>
    </w:p>
    <w:p w14:paraId="481403D3" w14:textId="77777777" w:rsidR="000632AD" w:rsidRDefault="000632AD" w:rsidP="000632AD">
      <w:pPr>
        <w:pStyle w:val="NoSpacing"/>
        <w:jc w:val="center"/>
      </w:pPr>
      <w:r>
        <w:rPr>
          <w:noProof/>
          <w:lang w:eastAsia="en-AU"/>
        </w:rPr>
        <w:drawing>
          <wp:inline distT="0" distB="0" distL="0" distR="0" wp14:anchorId="6D3DD5ED" wp14:editId="7844CCDF">
            <wp:extent cx="5731510" cy="2203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mbroke PSLogo6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3866D" w14:textId="77777777" w:rsidR="000632AD" w:rsidRDefault="000632AD" w:rsidP="000632AD">
      <w:pPr>
        <w:jc w:val="center"/>
        <w:rPr>
          <w:sz w:val="52"/>
          <w:szCs w:val="52"/>
        </w:rPr>
      </w:pPr>
      <w:r w:rsidRPr="000632AD">
        <w:rPr>
          <w:sz w:val="52"/>
          <w:szCs w:val="52"/>
        </w:rPr>
        <w:t>PEMBROKE PR</w:t>
      </w:r>
      <w:r w:rsidR="00CD2A22">
        <w:rPr>
          <w:sz w:val="52"/>
          <w:szCs w:val="52"/>
        </w:rPr>
        <w:t>I</w:t>
      </w:r>
      <w:r w:rsidRPr="000632AD">
        <w:rPr>
          <w:sz w:val="52"/>
          <w:szCs w:val="52"/>
        </w:rPr>
        <w:t>MARY SCHOOL</w:t>
      </w:r>
    </w:p>
    <w:p w14:paraId="2DA8D618" w14:textId="5681B058" w:rsidR="000632AD" w:rsidRDefault="00AE6187" w:rsidP="000632AD">
      <w:pPr>
        <w:jc w:val="center"/>
        <w:rPr>
          <w:sz w:val="44"/>
          <w:szCs w:val="44"/>
        </w:rPr>
      </w:pPr>
      <w:r>
        <w:rPr>
          <w:sz w:val="44"/>
          <w:szCs w:val="44"/>
        </w:rPr>
        <w:t>Asthma</w:t>
      </w:r>
      <w:r w:rsidR="000632AD">
        <w:rPr>
          <w:sz w:val="44"/>
          <w:szCs w:val="44"/>
        </w:rPr>
        <w:t xml:space="preserve"> Policy</w:t>
      </w:r>
    </w:p>
    <w:p w14:paraId="412A3009" w14:textId="4F55025B" w:rsidR="000632AD" w:rsidRDefault="00C31B83" w:rsidP="000632AD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AE6187">
        <w:rPr>
          <w:sz w:val="44"/>
          <w:szCs w:val="44"/>
        </w:rPr>
        <w:t>5</w:t>
      </w:r>
    </w:p>
    <w:p w14:paraId="0A819088" w14:textId="77777777" w:rsidR="000632AD" w:rsidRDefault="000632AD" w:rsidP="000632AD">
      <w:pPr>
        <w:jc w:val="center"/>
        <w:rPr>
          <w:sz w:val="44"/>
          <w:szCs w:val="44"/>
        </w:rPr>
      </w:pPr>
    </w:p>
    <w:p w14:paraId="27925AEB" w14:textId="443471A2" w:rsidR="000632AD" w:rsidRPr="000632AD" w:rsidRDefault="00BA5570" w:rsidP="000632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PURPOSE</w:t>
      </w:r>
    </w:p>
    <w:p w14:paraId="13E10C3D" w14:textId="5BE2270E" w:rsidR="00BA5570" w:rsidRPr="00BA5570" w:rsidRDefault="00BA5570" w:rsidP="00BA5570">
      <w:pPr>
        <w:rPr>
          <w:sz w:val="36"/>
          <w:szCs w:val="36"/>
        </w:rPr>
      </w:pPr>
      <w:bookmarkStart w:id="0" w:name="_Toc528849074"/>
      <w:r w:rsidRPr="00BA5570">
        <w:rPr>
          <w:sz w:val="36"/>
          <w:szCs w:val="36"/>
        </w:rPr>
        <w:t xml:space="preserve">To ensure that </w:t>
      </w:r>
      <w:r>
        <w:rPr>
          <w:sz w:val="36"/>
          <w:szCs w:val="36"/>
        </w:rPr>
        <w:t>Pembroke Primary School</w:t>
      </w:r>
      <w:r w:rsidRPr="00BA5570">
        <w:rPr>
          <w:sz w:val="36"/>
          <w:szCs w:val="36"/>
        </w:rPr>
        <w:t xml:space="preserve"> appropriately supports students diagnosed with asthma. </w:t>
      </w:r>
    </w:p>
    <w:p w14:paraId="70FF93A3" w14:textId="77777777" w:rsidR="00344875" w:rsidRDefault="00344875" w:rsidP="00344875">
      <w:pPr>
        <w:rPr>
          <w:b/>
          <w:bCs/>
          <w:highlight w:val="yellow"/>
        </w:rPr>
      </w:pPr>
    </w:p>
    <w:p w14:paraId="55DB7FC9" w14:textId="7AE652B3" w:rsidR="00344875" w:rsidRPr="00344875" w:rsidRDefault="00344875" w:rsidP="00344875">
      <w:pPr>
        <w:rPr>
          <w:b/>
          <w:bCs/>
        </w:rPr>
      </w:pPr>
      <w:r w:rsidRPr="00344875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0F8C101" wp14:editId="3210F5B7">
            <wp:simplePos x="0" y="0"/>
            <wp:positionH relativeFrom="margin">
              <wp:posOffset>28575</wp:posOffset>
            </wp:positionH>
            <wp:positionV relativeFrom="paragraph">
              <wp:posOffset>18415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44875">
        <w:rPr>
          <w:b/>
          <w:bCs/>
        </w:rPr>
        <w:t>Help for non-English speakers</w:t>
      </w:r>
    </w:p>
    <w:p w14:paraId="60C216FD" w14:textId="7B8EF0D3" w:rsidR="00344875" w:rsidRPr="00727FA0" w:rsidRDefault="00344875" w:rsidP="00344875">
      <w:r w:rsidRPr="00344875">
        <w:t xml:space="preserve">If you need help to understand the information in this </w:t>
      </w:r>
      <w:r w:rsidR="00DD5752" w:rsidRPr="00344875">
        <w:t>policy,</w:t>
      </w:r>
      <w:r w:rsidRPr="00344875">
        <w:t xml:space="preserve"> please contact </w:t>
      </w:r>
      <w:r>
        <w:t>the School Office.</w:t>
      </w:r>
    </w:p>
    <w:p w14:paraId="604998DC" w14:textId="77777777" w:rsidR="00441B34" w:rsidRDefault="00441B34" w:rsidP="00344875">
      <w:pPr>
        <w:rPr>
          <w:sz w:val="44"/>
          <w:szCs w:val="44"/>
        </w:rPr>
      </w:pPr>
    </w:p>
    <w:p w14:paraId="027A190D" w14:textId="2E6B39C8" w:rsidR="000632AD" w:rsidRDefault="000632AD" w:rsidP="000632AD">
      <w:pPr>
        <w:pStyle w:val="NoSpacing"/>
      </w:pPr>
      <w:r>
        <w:t xml:space="preserve">Date </w:t>
      </w:r>
      <w:r w:rsidR="00BA5570">
        <w:t>approved</w:t>
      </w:r>
      <w:r>
        <w:t xml:space="preserve"> by </w:t>
      </w:r>
      <w:r w:rsidR="00BA5570">
        <w:t>Principal</w:t>
      </w:r>
      <w:r>
        <w:t>:</w:t>
      </w:r>
      <w:r w:rsidR="00CD2A22">
        <w:t xml:space="preserve"> </w:t>
      </w:r>
      <w:r w:rsidR="00DD5752">
        <w:t>August</w:t>
      </w:r>
      <w:r w:rsidR="00BA5570">
        <w:t xml:space="preserve"> 2025</w:t>
      </w:r>
    </w:p>
    <w:p w14:paraId="211FB522" w14:textId="6DF310E1" w:rsidR="000632AD" w:rsidRDefault="000632AD" w:rsidP="000632AD">
      <w:pPr>
        <w:pStyle w:val="NoSpacing"/>
      </w:pPr>
      <w:r>
        <w:t xml:space="preserve">Review Date: </w:t>
      </w:r>
      <w:r w:rsidR="00DD5752">
        <w:t>August</w:t>
      </w:r>
      <w:r w:rsidR="00BA5570">
        <w:t xml:space="preserve"> 2026</w:t>
      </w:r>
    </w:p>
    <w:p w14:paraId="3F7EF5D5" w14:textId="4CD8CE52" w:rsidR="00BE16CA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46F0A559" w14:textId="77777777" w:rsidR="00BA5570" w:rsidRDefault="00BA5570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7F994A59" w14:textId="77777777" w:rsidR="00BE16CA" w:rsidRPr="00886B8B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lastRenderedPageBreak/>
        <w:t>Objective</w:t>
      </w:r>
    </w:p>
    <w:p w14:paraId="36C64233" w14:textId="4C006AED" w:rsidR="00BE16CA" w:rsidRPr="005E4FB2" w:rsidRDefault="00BE16CA" w:rsidP="00BE16CA">
      <w:pPr>
        <w:jc w:val="both"/>
      </w:pPr>
      <w:r>
        <w:t xml:space="preserve">To explain to </w:t>
      </w:r>
      <w:r w:rsidR="00B55724" w:rsidRPr="00B55724">
        <w:t>Pembroke Primary School</w:t>
      </w:r>
      <w:r>
        <w:t xml:space="preserve"> parents/carers, staff and students the processes and procedures in place to support students diagnosed with asthma.</w:t>
      </w:r>
    </w:p>
    <w:p w14:paraId="6EE680C1" w14:textId="77777777" w:rsidR="00BE16CA" w:rsidRPr="00886B8B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1BE67157" w14:textId="77777777" w:rsidR="00BE16CA" w:rsidRDefault="00BE16CA" w:rsidP="00BE16CA">
      <w:pPr>
        <w:jc w:val="both"/>
      </w:pPr>
      <w:r>
        <w:t>This policy applies to:</w:t>
      </w:r>
    </w:p>
    <w:p w14:paraId="7296C894" w14:textId="77777777" w:rsidR="00BE16CA" w:rsidRDefault="00BE16CA" w:rsidP="00BE16CA">
      <w:pPr>
        <w:pStyle w:val="ListParagraph"/>
        <w:numPr>
          <w:ilvl w:val="0"/>
          <w:numId w:val="20"/>
        </w:numPr>
        <w:jc w:val="both"/>
      </w:pPr>
      <w:r>
        <w:t>all staff, including casual relief staff, contractors and volunteers</w:t>
      </w:r>
    </w:p>
    <w:p w14:paraId="1D99DBE4" w14:textId="77777777" w:rsidR="00BE16CA" w:rsidRPr="005E4FB2" w:rsidRDefault="00BE16CA" w:rsidP="00BE16CA">
      <w:pPr>
        <w:pStyle w:val="ListParagraph"/>
        <w:numPr>
          <w:ilvl w:val="0"/>
          <w:numId w:val="20"/>
        </w:numPr>
        <w:jc w:val="both"/>
      </w:pPr>
      <w:r>
        <w:t>all students who have been diagnosed with asthma or who may require emergency treatment for asthma and their parents/carers.</w:t>
      </w:r>
    </w:p>
    <w:p w14:paraId="329572B3" w14:textId="77777777" w:rsidR="00BE16CA" w:rsidRPr="00886B8B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A5E11B3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75D9BD3E" w14:textId="350AA536" w:rsidR="00BE16CA" w:rsidRDefault="00BE16CA" w:rsidP="00BE16CA">
      <w:pPr>
        <w:jc w:val="both"/>
        <w:rPr>
          <w:rFonts w:cstheme="minorHAnsi"/>
          <w:i/>
        </w:rPr>
      </w:pPr>
      <w:r w:rsidRPr="00EC469B">
        <w:rPr>
          <w:rFonts w:cstheme="minorHAnsi"/>
        </w:rPr>
        <w:t xml:space="preserve">Asthma is a </w:t>
      </w:r>
      <w:r w:rsidR="00DD5752" w:rsidRPr="00EC469B">
        <w:rPr>
          <w:rFonts w:cstheme="minorHAnsi"/>
        </w:rPr>
        <w:t>long-term</w:t>
      </w:r>
      <w:r w:rsidRPr="00EC469B">
        <w:rPr>
          <w:rFonts w:cstheme="minorHAnsi"/>
        </w:rPr>
        <w:t xml:space="preserve">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3D3DDCB9" w14:textId="77777777" w:rsidR="00BE16CA" w:rsidRDefault="00BE16CA" w:rsidP="00BE16CA">
      <w:pPr>
        <w:jc w:val="both"/>
        <w:rPr>
          <w:rFonts w:cstheme="minorHAnsi"/>
          <w:i/>
        </w:rPr>
      </w:pPr>
      <w:r>
        <w:rPr>
          <w:rFonts w:cstheme="minorHAnsi"/>
          <w:i/>
        </w:rPr>
        <w:t>Symptoms</w:t>
      </w:r>
    </w:p>
    <w:p w14:paraId="09497FF3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Symptoms of asthma can vary over time and often vary from person to person. The most common asthma symptoms are:</w:t>
      </w:r>
    </w:p>
    <w:p w14:paraId="63BE3F7A" w14:textId="77777777" w:rsidR="00BE16CA" w:rsidRDefault="00BE16CA" w:rsidP="00BE16CA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breathlessness</w:t>
      </w:r>
    </w:p>
    <w:p w14:paraId="14961FFD" w14:textId="77777777" w:rsidR="00BE16CA" w:rsidRDefault="00BE16CA" w:rsidP="00BE16CA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wheezing (a whistling noise from the chest)</w:t>
      </w:r>
    </w:p>
    <w:p w14:paraId="5E55D944" w14:textId="77777777" w:rsidR="00BE16CA" w:rsidRDefault="00BE16CA" w:rsidP="00BE16CA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tight feeling in the chest</w:t>
      </w:r>
    </w:p>
    <w:p w14:paraId="1E7CF3ED" w14:textId="77777777" w:rsidR="00BE16CA" w:rsidRDefault="00BE16CA" w:rsidP="00BE16CA">
      <w:pPr>
        <w:pStyle w:val="ListParagraph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>persistent cough</w:t>
      </w:r>
    </w:p>
    <w:p w14:paraId="3AA685FE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216F3246" w14:textId="77777777" w:rsidR="00BE16CA" w:rsidRDefault="00BE16CA" w:rsidP="00BE16CA">
      <w:pPr>
        <w:jc w:val="both"/>
        <w:rPr>
          <w:rFonts w:cstheme="minorHAnsi"/>
          <w:i/>
        </w:rPr>
      </w:pPr>
      <w:r>
        <w:rPr>
          <w:rFonts w:cstheme="minorHAnsi"/>
          <w:i/>
        </w:rPr>
        <w:t>Triggers</w:t>
      </w:r>
    </w:p>
    <w:p w14:paraId="41E86878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E16CA" w14:paraId="48E8F6D5" w14:textId="77777777" w:rsidTr="00C07754">
        <w:tc>
          <w:tcPr>
            <w:tcW w:w="4508" w:type="dxa"/>
          </w:tcPr>
          <w:p w14:paraId="0BFC908C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7342133D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colds/flu</w:t>
            </w:r>
          </w:p>
        </w:tc>
      </w:tr>
      <w:tr w:rsidR="00BE16CA" w14:paraId="73DAAEBF" w14:textId="77777777" w:rsidTr="00C07754">
        <w:tc>
          <w:tcPr>
            <w:tcW w:w="4508" w:type="dxa"/>
          </w:tcPr>
          <w:p w14:paraId="2C5223F8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663AABB8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weather changes such as thunderstorms and cold, dry air</w:t>
            </w:r>
          </w:p>
        </w:tc>
      </w:tr>
      <w:tr w:rsidR="00BE16CA" w14:paraId="33580CA8" w14:textId="77777777" w:rsidTr="00C07754">
        <w:tc>
          <w:tcPr>
            <w:tcW w:w="4508" w:type="dxa"/>
          </w:tcPr>
          <w:p w14:paraId="276ECDB9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60D70141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moulds</w:t>
            </w:r>
          </w:p>
        </w:tc>
      </w:tr>
      <w:tr w:rsidR="00BE16CA" w14:paraId="22C4D35D" w14:textId="77777777" w:rsidTr="00C07754">
        <w:tc>
          <w:tcPr>
            <w:tcW w:w="4508" w:type="dxa"/>
          </w:tcPr>
          <w:p w14:paraId="53EA4E0A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5EC0BAA2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animals such as cats and dogs</w:t>
            </w:r>
          </w:p>
        </w:tc>
      </w:tr>
      <w:tr w:rsidR="00BE16CA" w14:paraId="617A9989" w14:textId="77777777" w:rsidTr="00C07754">
        <w:tc>
          <w:tcPr>
            <w:tcW w:w="4508" w:type="dxa"/>
          </w:tcPr>
          <w:p w14:paraId="73ED4995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chemicals such as household cleaning products</w:t>
            </w:r>
          </w:p>
        </w:tc>
        <w:tc>
          <w:tcPr>
            <w:tcW w:w="4508" w:type="dxa"/>
          </w:tcPr>
          <w:p w14:paraId="712CDF2C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BE16CA" w14:paraId="551748F7" w14:textId="77777777" w:rsidTr="00C07754">
        <w:tc>
          <w:tcPr>
            <w:tcW w:w="4508" w:type="dxa"/>
          </w:tcPr>
          <w:p w14:paraId="37611508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22709BD7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certain medications (including aspirin and anti-inflammatories)</w:t>
            </w:r>
          </w:p>
        </w:tc>
      </w:tr>
      <w:tr w:rsidR="00BE16CA" w14:paraId="6370EF84" w14:textId="77777777" w:rsidTr="00C07754">
        <w:tc>
          <w:tcPr>
            <w:tcW w:w="4508" w:type="dxa"/>
          </w:tcPr>
          <w:p w14:paraId="79571EF8" w14:textId="77777777" w:rsidR="00BE16CA" w:rsidRPr="00976E32" w:rsidRDefault="00BE16CA" w:rsidP="00BE16C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laughter or emotions, such as stress </w:t>
            </w:r>
          </w:p>
        </w:tc>
        <w:tc>
          <w:tcPr>
            <w:tcW w:w="4508" w:type="dxa"/>
          </w:tcPr>
          <w:p w14:paraId="1E4BF7DF" w14:textId="77777777" w:rsidR="00BE16CA" w:rsidRPr="00976E32" w:rsidRDefault="00BE16CA" w:rsidP="00C07754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7EA17C0F" w14:textId="77777777" w:rsidR="00BE16CA" w:rsidRDefault="00BE16CA" w:rsidP="00BE16CA">
      <w:pPr>
        <w:jc w:val="both"/>
        <w:rPr>
          <w:rFonts w:cstheme="minorHAnsi"/>
        </w:rPr>
      </w:pPr>
    </w:p>
    <w:p w14:paraId="142134E0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Asthma management</w:t>
      </w:r>
    </w:p>
    <w:p w14:paraId="58F63EBB" w14:textId="3B0BC184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enrols at </w:t>
      </w:r>
      <w:r w:rsidR="00B55724" w:rsidRPr="00D74255">
        <w:rPr>
          <w:rFonts w:cstheme="minorHAnsi"/>
        </w:rPr>
        <w:t>Pembroke Primary School</w:t>
      </w:r>
      <w:r w:rsidRPr="00D74255">
        <w:rPr>
          <w:rFonts w:cstheme="minorHAnsi"/>
        </w:rPr>
        <w:t>:</w:t>
      </w:r>
    </w:p>
    <w:p w14:paraId="79D15F1A" w14:textId="77777777" w:rsidR="00BE16CA" w:rsidRDefault="00BE16CA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Parents/carers must provide the school with an </w:t>
      </w:r>
      <w:r w:rsidRPr="00D74255">
        <w:rPr>
          <w:rFonts w:cstheme="minorHAnsi"/>
          <w:b/>
          <w:bCs/>
        </w:rPr>
        <w:t>Asthma Action Plan</w:t>
      </w:r>
      <w:r>
        <w:rPr>
          <w:rFonts w:cstheme="minorHAnsi"/>
        </w:rPr>
        <w:t xml:space="preserve"> which has been completed by the student’s medical practitioner. The plan must outline:</w:t>
      </w:r>
    </w:p>
    <w:p w14:paraId="703A5A1C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the prescribed medication taken by the student and when it is to be administered, for example as a pre-medication to exercise or on a regular basis</w:t>
      </w:r>
    </w:p>
    <w:p w14:paraId="099FD325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emergency contact details</w:t>
      </w:r>
    </w:p>
    <w:p w14:paraId="5373E65E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the contact details of the student’s medical practitioner</w:t>
      </w:r>
    </w:p>
    <w:p w14:paraId="20597945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the student’s known triggers</w:t>
      </w:r>
    </w:p>
    <w:p w14:paraId="238E0CBB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the emergency procedures to be taken in the event of an asthma flare-up or attack.</w:t>
      </w:r>
    </w:p>
    <w:p w14:paraId="1B8B3269" w14:textId="0C3D219D" w:rsidR="00BE16CA" w:rsidRPr="00976E32" w:rsidRDefault="00BE16CA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Parents/carers should also provide a </w:t>
      </w:r>
      <w:r w:rsidR="00DD5752">
        <w:rPr>
          <w:rFonts w:cstheme="minorHAnsi"/>
        </w:rPr>
        <w:t xml:space="preserve">current </w:t>
      </w:r>
      <w:r>
        <w:rPr>
          <w:rFonts w:cstheme="minorHAnsi"/>
        </w:rPr>
        <w:t>photo of the student to be included as part of the student’s Asthma Action Plan.</w:t>
      </w:r>
    </w:p>
    <w:p w14:paraId="46199CC4" w14:textId="53282B82" w:rsidR="00BE16CA" w:rsidRDefault="00B55724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Pembroke Primary School</w:t>
      </w:r>
      <w:r w:rsidR="00BE16CA">
        <w:rPr>
          <w:rFonts w:cstheme="minorHAnsi"/>
        </w:rPr>
        <w:t xml:space="preserve"> will keep all Asthma Action Plans:</w:t>
      </w:r>
    </w:p>
    <w:p w14:paraId="7EFC5E96" w14:textId="77777777" w:rsidR="00854609" w:rsidRPr="00B81EB0" w:rsidRDefault="00854609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 w:rsidRPr="00B81EB0">
        <w:rPr>
          <w:rFonts w:cstheme="minorHAnsi"/>
        </w:rPr>
        <w:t>In all</w:t>
      </w:r>
      <w:r w:rsidR="00BE16CA" w:rsidRPr="00B81EB0">
        <w:rPr>
          <w:rFonts w:cstheme="minorHAnsi"/>
        </w:rPr>
        <w:t xml:space="preserve"> classroom</w:t>
      </w:r>
      <w:r w:rsidRPr="00B81EB0">
        <w:rPr>
          <w:rFonts w:cstheme="minorHAnsi"/>
        </w:rPr>
        <w:t>s/learning spaces</w:t>
      </w:r>
    </w:p>
    <w:p w14:paraId="3C66B561" w14:textId="77777777" w:rsidR="00854609" w:rsidRPr="00B81EB0" w:rsidRDefault="00854609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 w:rsidRPr="00B81EB0">
        <w:rPr>
          <w:rFonts w:cstheme="minorHAnsi"/>
        </w:rPr>
        <w:t>First Aid room</w:t>
      </w:r>
    </w:p>
    <w:p w14:paraId="5F9FF500" w14:textId="5C3335B3" w:rsidR="00BE16CA" w:rsidRPr="00B81EB0" w:rsidRDefault="00854609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 w:rsidRPr="00B81EB0">
        <w:rPr>
          <w:rFonts w:cstheme="minorHAnsi"/>
        </w:rPr>
        <w:t>Yard Duty folder</w:t>
      </w:r>
      <w:r w:rsidR="00BE16CA" w:rsidRPr="00B81EB0">
        <w:rPr>
          <w:rFonts w:cstheme="minorHAnsi"/>
        </w:rPr>
        <w:t xml:space="preserve">. </w:t>
      </w:r>
    </w:p>
    <w:p w14:paraId="1686ED20" w14:textId="77777777" w:rsidR="00BE16CA" w:rsidRDefault="00BE16CA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</w:t>
      </w:r>
      <w:r w:rsidRPr="00DC6686">
        <w:rPr>
          <w:rFonts w:cstheme="minorHAnsi"/>
        </w:rPr>
        <w:t>may also</w:t>
      </w:r>
      <w:r>
        <w:rPr>
          <w:rFonts w:cstheme="minorHAnsi"/>
        </w:rPr>
        <w:t xml:space="preserve"> work with parents/carers to develop a Student Health Support Plan which will include details on:</w:t>
      </w:r>
    </w:p>
    <w:p w14:paraId="51439C39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how the school will provide support for the student</w:t>
      </w:r>
    </w:p>
    <w:p w14:paraId="29CD0802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identify specific strategies</w:t>
      </w:r>
    </w:p>
    <w:p w14:paraId="39B8EB46" w14:textId="77777777" w:rsidR="00BE16CA" w:rsidRDefault="00BE16CA" w:rsidP="00BE16CA">
      <w:pPr>
        <w:pStyle w:val="ListParagraph"/>
        <w:numPr>
          <w:ilvl w:val="1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allocate staff to assist the student</w:t>
      </w:r>
    </w:p>
    <w:p w14:paraId="0626BF44" w14:textId="5F4E9111" w:rsidR="00BE16CA" w:rsidRDefault="00BE16CA" w:rsidP="00BE16CA">
      <w:pPr>
        <w:ind w:left="720"/>
        <w:jc w:val="both"/>
        <w:rPr>
          <w:rFonts w:cstheme="minorHAnsi"/>
        </w:rPr>
      </w:pPr>
      <w:r w:rsidRPr="00E5516A">
        <w:rPr>
          <w:rFonts w:cstheme="minorHAnsi"/>
        </w:rPr>
        <w:t xml:space="preserve">Any Student Health Support Plan will be developed in accordance with </w:t>
      </w:r>
      <w:r w:rsidR="00B55724" w:rsidRPr="00E5516A">
        <w:rPr>
          <w:rFonts w:cstheme="minorHAnsi"/>
        </w:rPr>
        <w:t>Pembroke Primary School</w:t>
      </w:r>
      <w:r w:rsidRPr="00E5516A">
        <w:rPr>
          <w:rFonts w:cstheme="minorHAnsi"/>
        </w:rPr>
        <w:t xml:space="preserve">’s </w:t>
      </w:r>
      <w:r w:rsidRPr="00DD5752">
        <w:rPr>
          <w:rFonts w:cstheme="minorHAnsi"/>
          <w:b/>
          <w:bCs/>
        </w:rPr>
        <w:t>Healthcare Needs Policy</w:t>
      </w:r>
      <w:r w:rsidRPr="00E5516A">
        <w:rPr>
          <w:rFonts w:cstheme="minorHAnsi"/>
        </w:rPr>
        <w:t xml:space="preserve">. </w:t>
      </w:r>
    </w:p>
    <w:p w14:paraId="17843739" w14:textId="5E7DA5F1" w:rsidR="00BE16CA" w:rsidRDefault="00BE16CA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is going to attend a school camp or excursion, </w:t>
      </w:r>
      <w:r w:rsidR="00B55724" w:rsidRPr="00185CEF">
        <w:rPr>
          <w:rFonts w:cstheme="minorHAnsi"/>
        </w:rPr>
        <w:t>Pembroke Primary School</w:t>
      </w:r>
      <w:r>
        <w:rPr>
          <w:rFonts w:cstheme="minorHAnsi"/>
        </w:rPr>
        <w:t xml:space="preserve"> parents/carers are required to provide any updated medical information.</w:t>
      </w:r>
    </w:p>
    <w:p w14:paraId="46473CEE" w14:textId="77777777" w:rsidR="00BE16CA" w:rsidRDefault="00BE16CA" w:rsidP="00BE16CA">
      <w:pPr>
        <w:pStyle w:val="ListParagraph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If a student’s asthma condition or treatment requirements change, parent/carers must notify the school and provide an updated Asthma Action Plan.</w:t>
      </w:r>
    </w:p>
    <w:p w14:paraId="4EA077BD" w14:textId="1B79ADF9" w:rsidR="00901E2D" w:rsidRPr="00901E2D" w:rsidRDefault="00BE16CA" w:rsidP="003B35B9">
      <w:pPr>
        <w:pStyle w:val="ListParagraph"/>
        <w:numPr>
          <w:ilvl w:val="0"/>
          <w:numId w:val="37"/>
        </w:num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01E2D">
        <w:rPr>
          <w:rFonts w:cstheme="minorHAnsi"/>
        </w:rPr>
        <w:t xml:space="preserve">School staff will work with parents/carers to review Asthma Action Plans (and Student Health Support Plans) </w:t>
      </w:r>
      <w:r w:rsidRPr="00185CEF">
        <w:rPr>
          <w:rFonts w:cstheme="minorHAnsi"/>
        </w:rPr>
        <w:t>once a year</w:t>
      </w:r>
      <w:r w:rsidR="00901E2D" w:rsidRPr="00185CEF">
        <w:rPr>
          <w:rFonts w:cstheme="minorHAnsi"/>
        </w:rPr>
        <w:t>.</w:t>
      </w:r>
      <w:r w:rsidR="00185CEF" w:rsidRPr="00185CEF">
        <w:rPr>
          <w:rFonts w:cstheme="minorHAnsi"/>
        </w:rPr>
        <w:t xml:space="preserve"> </w:t>
      </w:r>
      <w:r w:rsidR="00185CEF" w:rsidRPr="00E5516A">
        <w:rPr>
          <w:rFonts w:cstheme="minorHAnsi"/>
        </w:rPr>
        <w:t xml:space="preserve">Asthma Action Plans will be reviewed annually by </w:t>
      </w:r>
      <w:r w:rsidR="00E5516A" w:rsidRPr="00E5516A">
        <w:rPr>
          <w:rFonts w:cstheme="minorHAnsi"/>
        </w:rPr>
        <w:t>office staff</w:t>
      </w:r>
      <w:r w:rsidR="00185CEF" w:rsidRPr="00E5516A">
        <w:rPr>
          <w:rFonts w:cstheme="minorHAnsi"/>
        </w:rPr>
        <w:t>.</w:t>
      </w:r>
      <w:r w:rsidRPr="00E5516A">
        <w:rPr>
          <w:rFonts w:cstheme="minorHAnsi"/>
        </w:rPr>
        <w:t xml:space="preserve"> </w:t>
      </w:r>
    </w:p>
    <w:p w14:paraId="37C9D44F" w14:textId="71D68B07" w:rsidR="00BE16CA" w:rsidRPr="00901E2D" w:rsidRDefault="00BE16CA" w:rsidP="00901E2D">
      <w:pPr>
        <w:ind w:left="36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01E2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asthma kit</w:t>
      </w:r>
    </w:p>
    <w:p w14:paraId="54E2BBA8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1945F785" w14:textId="77777777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 labelled with the student’s name</w:t>
      </w:r>
    </w:p>
    <w:p w14:paraId="2C357AD7" w14:textId="77777777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their spacer (if they use one)</w:t>
      </w:r>
    </w:p>
    <w:p w14:paraId="1AB65590" w14:textId="5029AA82" w:rsidR="00BE16CA" w:rsidRPr="00185CEF" w:rsidRDefault="00BE16CA" w:rsidP="00BE16CA">
      <w:pPr>
        <w:jc w:val="both"/>
        <w:rPr>
          <w:rFonts w:cstheme="minorHAnsi"/>
          <w:bCs/>
        </w:rPr>
      </w:pPr>
      <w:r w:rsidRPr="00185CEF">
        <w:rPr>
          <w:rFonts w:cstheme="minorHAnsi"/>
        </w:rPr>
        <w:t xml:space="preserve">Student asthma kits will be stored </w:t>
      </w:r>
      <w:r w:rsidR="00185CEF" w:rsidRPr="00185CEF">
        <w:rPr>
          <w:rFonts w:cstheme="minorHAnsi"/>
          <w:bCs/>
        </w:rPr>
        <w:t>in individual student pouches in the First Aid room.</w:t>
      </w:r>
    </w:p>
    <w:p w14:paraId="190C1866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0010BE6D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1D660602" w14:textId="77777777" w:rsidR="00BE16CA" w:rsidRDefault="00BE16CA" w:rsidP="00BE16CA">
      <w:pPr>
        <w:pStyle w:val="ListParagraph"/>
        <w:numPr>
          <w:ilvl w:val="0"/>
          <w:numId w:val="41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6E014D39" w14:textId="77777777" w:rsidR="00BE16CA" w:rsidRDefault="00BE16CA" w:rsidP="00BE16CA">
      <w:pPr>
        <w:pStyle w:val="ListParagraph"/>
        <w:numPr>
          <w:ilvl w:val="0"/>
          <w:numId w:val="41"/>
        </w:numPr>
        <w:jc w:val="both"/>
        <w:rPr>
          <w:rFonts w:cstheme="minorHAnsi"/>
        </w:rPr>
      </w:pPr>
      <w:r>
        <w:rPr>
          <w:rFonts w:cstheme="minorHAnsi"/>
        </w:rPr>
        <w:t>difficulty breathing for an unknown cause, even if they are not known to have asthma</w:t>
      </w:r>
    </w:p>
    <w:p w14:paraId="42FC6AA9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lastRenderedPageBreak/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E16CA" w14:paraId="164C169A" w14:textId="77777777" w:rsidTr="00C07754">
        <w:tc>
          <w:tcPr>
            <w:tcW w:w="988" w:type="dxa"/>
          </w:tcPr>
          <w:p w14:paraId="68949F0C" w14:textId="77777777" w:rsidR="00BE16CA" w:rsidRPr="003F2E51" w:rsidRDefault="00BE16CA" w:rsidP="00C0775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28A67E68" w14:textId="77777777" w:rsidR="00BE16CA" w:rsidRPr="003F2E51" w:rsidRDefault="00BE16CA" w:rsidP="00C0775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BE16CA" w14:paraId="6E24032F" w14:textId="77777777" w:rsidTr="00C07754">
        <w:tc>
          <w:tcPr>
            <w:tcW w:w="988" w:type="dxa"/>
          </w:tcPr>
          <w:p w14:paraId="000BDBFB" w14:textId="77777777" w:rsidR="00BE16CA" w:rsidRPr="003F2E51" w:rsidRDefault="00BE16CA" w:rsidP="00BE16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6202CAFA" w14:textId="77777777" w:rsidR="00BE16CA" w:rsidRDefault="00BE16CA" w:rsidP="00C0775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2031CBC4" w14:textId="77777777" w:rsidR="00BE16CA" w:rsidRDefault="00BE16CA" w:rsidP="00BE16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3162D161" w14:textId="77777777" w:rsidR="00BE16CA" w:rsidRDefault="00BE16CA" w:rsidP="00BE16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37075267" w14:textId="77777777" w:rsidR="00BE16CA" w:rsidRDefault="00BE16CA" w:rsidP="00BE16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14:paraId="2EF0FCEE" w14:textId="77777777" w:rsidR="00BE16CA" w:rsidRPr="003F2E51" w:rsidRDefault="00BE16CA" w:rsidP="00BE16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BE16CA" w14:paraId="40D189C6" w14:textId="77777777" w:rsidTr="00C07754">
        <w:tc>
          <w:tcPr>
            <w:tcW w:w="988" w:type="dxa"/>
          </w:tcPr>
          <w:p w14:paraId="769B2246" w14:textId="77777777" w:rsidR="00BE16CA" w:rsidRPr="003F2E51" w:rsidRDefault="00BE16CA" w:rsidP="00BE16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387ECF8A" w14:textId="77777777" w:rsidR="00BE16CA" w:rsidRDefault="00BE16CA" w:rsidP="00C0775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73ECC190" w14:textId="77777777" w:rsidR="00BE16CA" w:rsidRPr="003F2E51" w:rsidRDefault="00BE16CA" w:rsidP="00BE16C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5CCAA8BF" w14:textId="77777777" w:rsidR="00BE16CA" w:rsidRDefault="00BE16CA" w:rsidP="00BE16C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65B895E7" w14:textId="77777777" w:rsidR="00BE16CA" w:rsidRDefault="00BE16CA" w:rsidP="00BE16C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755BBC0C" w14:textId="77777777" w:rsidR="00BE16CA" w:rsidRDefault="00BE16CA" w:rsidP="00BE16C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5B49FF3C" w14:textId="77777777" w:rsidR="00BE16CA" w:rsidRPr="003F2E51" w:rsidRDefault="00BE16CA" w:rsidP="00C0775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BE16CA" w14:paraId="13D4FD03" w14:textId="77777777" w:rsidTr="00C07754">
        <w:tc>
          <w:tcPr>
            <w:tcW w:w="988" w:type="dxa"/>
          </w:tcPr>
          <w:p w14:paraId="419F36C3" w14:textId="77777777" w:rsidR="00BE16CA" w:rsidRPr="003F2E51" w:rsidRDefault="00BE16CA" w:rsidP="00BE16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1404BBC5" w14:textId="77777777" w:rsidR="00BE16CA" w:rsidRDefault="00BE16CA" w:rsidP="00C0775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14A441BF" w14:textId="77777777" w:rsidR="00BE16CA" w:rsidRDefault="00BE16CA" w:rsidP="00BE16C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7C7AF34E" w14:textId="77777777" w:rsidR="00BE16CA" w:rsidRPr="003F2E51" w:rsidRDefault="00BE16CA" w:rsidP="00C07754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(or give 1 more dose of Bricanyl or Symbiocort inhaler)</w:t>
            </w:r>
          </w:p>
        </w:tc>
      </w:tr>
      <w:tr w:rsidR="00BE16CA" w14:paraId="453B2A4B" w14:textId="77777777" w:rsidTr="00C07754">
        <w:tc>
          <w:tcPr>
            <w:tcW w:w="988" w:type="dxa"/>
          </w:tcPr>
          <w:p w14:paraId="6CFB115D" w14:textId="77777777" w:rsidR="00BE16CA" w:rsidRPr="003F2E51" w:rsidRDefault="00BE16CA" w:rsidP="00BE16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6D5FC3E" w14:textId="77777777" w:rsidR="00BE16CA" w:rsidRDefault="00BE16CA" w:rsidP="00C0775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0A3AC040" w14:textId="77777777" w:rsidR="00BE16CA" w:rsidRDefault="00BE16CA" w:rsidP="00BE16C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0AEE161E" w14:textId="77777777" w:rsidR="00BE16CA" w:rsidRDefault="00BE16CA" w:rsidP="00BE16C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6AD33F95" w14:textId="77777777" w:rsidR="00BE16CA" w:rsidRPr="003F2E51" w:rsidRDefault="00BE16CA" w:rsidP="00C07754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(or 1 dose of Bricanyl or Symbicort every 4 minutes – up to 3 doses of Symbicort)</w:t>
            </w:r>
          </w:p>
        </w:tc>
      </w:tr>
      <w:tr w:rsidR="00BE16CA" w14:paraId="3B069EDF" w14:textId="77777777" w:rsidTr="00C07754">
        <w:tc>
          <w:tcPr>
            <w:tcW w:w="988" w:type="dxa"/>
          </w:tcPr>
          <w:p w14:paraId="09D26022" w14:textId="77777777" w:rsidR="00BE16CA" w:rsidRPr="003F2E51" w:rsidRDefault="00BE16CA" w:rsidP="00BE16CA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66BEA681" w14:textId="77777777" w:rsidR="00BE16CA" w:rsidRDefault="00BE16CA" w:rsidP="00C0775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08099C18" w14:textId="77777777" w:rsidR="00BE16CA" w:rsidRDefault="00BE16CA" w:rsidP="00BE16CA">
      <w:pPr>
        <w:jc w:val="both"/>
        <w:rPr>
          <w:rFonts w:cstheme="minorHAnsi"/>
        </w:rPr>
      </w:pPr>
    </w:p>
    <w:p w14:paraId="73B5F857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Staff will call Triple Zero “000” immediately if:</w:t>
      </w:r>
    </w:p>
    <w:p w14:paraId="27052794" w14:textId="77777777" w:rsidR="00BE16CA" w:rsidRDefault="00BE16CA" w:rsidP="00BE16CA">
      <w:pPr>
        <w:pStyle w:val="ListParagraph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the person is not breathing</w:t>
      </w:r>
    </w:p>
    <w:p w14:paraId="0BCC29EB" w14:textId="77777777" w:rsidR="00BE16CA" w:rsidRDefault="00BE16CA" w:rsidP="00BE16CA">
      <w:pPr>
        <w:pStyle w:val="ListParagraph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if the person’s asthma suddenly becomes worse or is not improving</w:t>
      </w:r>
    </w:p>
    <w:p w14:paraId="3270C4FC" w14:textId="77777777" w:rsidR="00BE16CA" w:rsidRDefault="00BE16CA" w:rsidP="00BE16CA">
      <w:pPr>
        <w:pStyle w:val="ListParagraph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if the person is having an asthma attack and a reliever is not available</w:t>
      </w:r>
    </w:p>
    <w:p w14:paraId="2B41BC42" w14:textId="77777777" w:rsidR="00BE16CA" w:rsidRDefault="00BE16CA" w:rsidP="00BE16CA">
      <w:pPr>
        <w:pStyle w:val="ListParagraph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if they are not sure if it is asthma</w:t>
      </w:r>
    </w:p>
    <w:p w14:paraId="13DFF91C" w14:textId="77777777" w:rsidR="00BE16CA" w:rsidRPr="003F2E51" w:rsidRDefault="00BE16CA" w:rsidP="00BE16CA">
      <w:pPr>
        <w:pStyle w:val="ListParagraph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if the person is known to have anaphylaxis</w:t>
      </w:r>
    </w:p>
    <w:p w14:paraId="12646571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3094515B" w14:textId="4F4C1E5C" w:rsidR="00BE16CA" w:rsidRDefault="00B55724" w:rsidP="00BE16CA">
      <w:pPr>
        <w:jc w:val="both"/>
        <w:rPr>
          <w:rFonts w:cstheme="minorHAnsi"/>
        </w:rPr>
      </w:pPr>
      <w:r w:rsidRPr="00E5516A">
        <w:rPr>
          <w:rFonts w:cstheme="minorHAnsi"/>
        </w:rPr>
        <w:t>Pembroke Primary School</w:t>
      </w:r>
      <w:r w:rsidR="00BE16CA" w:rsidRPr="00E5516A">
        <w:rPr>
          <w:rFonts w:cstheme="minorHAnsi"/>
        </w:rPr>
        <w:t xml:space="preserve"> will arrange the following asthma management training for staff: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BE16CA" w:rsidRPr="004E60C3" w14:paraId="6F2DD3CD" w14:textId="77777777" w:rsidTr="00C07754">
        <w:tc>
          <w:tcPr>
            <w:tcW w:w="993" w:type="dxa"/>
          </w:tcPr>
          <w:p w14:paraId="4501D777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72B3CE0A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  <w:shd w:val="clear" w:color="auto" w:fill="auto"/>
          </w:tcPr>
          <w:p w14:paraId="76F43F5B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14:paraId="132F6B4A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  <w:shd w:val="clear" w:color="auto" w:fill="auto"/>
          </w:tcPr>
          <w:p w14:paraId="1D33B8A5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  <w:shd w:val="clear" w:color="auto" w:fill="auto"/>
          </w:tcPr>
          <w:p w14:paraId="643F65B6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BE16CA" w:rsidRPr="004E60C3" w14:paraId="73E70D17" w14:textId="77777777" w:rsidTr="00C07754">
        <w:trPr>
          <w:trHeight w:val="884"/>
        </w:trPr>
        <w:tc>
          <w:tcPr>
            <w:tcW w:w="993" w:type="dxa"/>
          </w:tcPr>
          <w:p w14:paraId="4C2353C3" w14:textId="77777777" w:rsidR="00BE16CA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Group </w:t>
            </w:r>
            <w:r w:rsidRPr="004E60C3">
              <w:rPr>
                <w:rFonts w:cs="Arial"/>
                <w:b/>
                <w:bCs/>
              </w:rPr>
              <w:t>1</w:t>
            </w:r>
          </w:p>
          <w:p w14:paraId="02513616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0094A018" w14:textId="77777777" w:rsidR="00BE16CA" w:rsidRPr="00A04168" w:rsidRDefault="00BE16CA" w:rsidP="00C07754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  <w:r w:rsidRPr="00A04168">
              <w:rPr>
                <w:rFonts w:cs="Arial"/>
                <w:bCs/>
              </w:rPr>
              <w:t>chool staff</w:t>
            </w:r>
            <w:r>
              <w:rPr>
                <w:rFonts w:cs="Arial"/>
                <w:bCs/>
              </w:rPr>
              <w:t xml:space="preserve"> with a direct teaching role with students affected by asthma or other school staff directed by the Principal after conducting a risk assessment.</w:t>
            </w:r>
          </w:p>
          <w:p w14:paraId="60CE71BD" w14:textId="77777777" w:rsidR="00BE16CA" w:rsidRPr="00A04168" w:rsidRDefault="00BE16CA" w:rsidP="00C07754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6AEE5943" w14:textId="77777777" w:rsidR="00BE16CA" w:rsidRDefault="00BE16CA" w:rsidP="00C07754">
            <w:pPr>
              <w:spacing w:line="220" w:lineRule="atLeast"/>
              <w:rPr>
                <w:rFonts w:cs="Arial"/>
                <w:bCs/>
              </w:rPr>
            </w:pPr>
            <w:r>
              <w:lastRenderedPageBreak/>
              <w:t>Asthma first aid management for education staff</w:t>
            </w:r>
            <w:r w:rsidRPr="004E60C3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>(non-accredited)</w:t>
            </w:r>
          </w:p>
          <w:p w14:paraId="54E344DE" w14:textId="2D2139A1" w:rsidR="00BE16CA" w:rsidRPr="004E18C0" w:rsidRDefault="00DD5752" w:rsidP="00C07754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One-hour</w:t>
            </w:r>
            <w:r w:rsidR="00BE16CA">
              <w:rPr>
                <w:rFonts w:cs="Arial"/>
                <w:bCs/>
              </w:rPr>
              <w:t xml:space="preserve"> online training.</w:t>
            </w:r>
          </w:p>
        </w:tc>
        <w:tc>
          <w:tcPr>
            <w:tcW w:w="1843" w:type="dxa"/>
            <w:shd w:val="clear" w:color="auto" w:fill="auto"/>
          </w:tcPr>
          <w:p w14:paraId="2DD5D749" w14:textId="77777777" w:rsidR="00BE16CA" w:rsidRPr="004E60C3" w:rsidRDefault="00BE16CA" w:rsidP="00C07754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  <w:shd w:val="clear" w:color="auto" w:fill="auto"/>
          </w:tcPr>
          <w:p w14:paraId="7FB0CECD" w14:textId="77777777" w:rsidR="00BE16CA" w:rsidRPr="004E60C3" w:rsidRDefault="00BE16CA" w:rsidP="00C07754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  <w:shd w:val="clear" w:color="auto" w:fill="auto"/>
          </w:tcPr>
          <w:p w14:paraId="3CFA9305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4E60C3">
              <w:rPr>
                <w:rFonts w:cs="Arial"/>
                <w:bCs/>
              </w:rPr>
              <w:t xml:space="preserve"> years</w:t>
            </w:r>
          </w:p>
        </w:tc>
      </w:tr>
      <w:tr w:rsidR="00BE16CA" w:rsidRPr="004E60C3" w14:paraId="1B36AF11" w14:textId="77777777" w:rsidTr="00C07754">
        <w:tc>
          <w:tcPr>
            <w:tcW w:w="993" w:type="dxa"/>
          </w:tcPr>
          <w:p w14:paraId="01EE293D" w14:textId="77777777" w:rsidR="00BE16CA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 2</w:t>
            </w:r>
          </w:p>
          <w:p w14:paraId="28B0C2A2" w14:textId="77777777" w:rsidR="00BE16CA" w:rsidRDefault="00BE16CA" w:rsidP="00C07754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Specific Staff</w:t>
            </w:r>
          </w:p>
          <w:p w14:paraId="2027808C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267B2E1D" w14:textId="6E6242A1" w:rsidR="00BE16CA" w:rsidRPr="004E60C3" w:rsidRDefault="00BE16CA" w:rsidP="00C07754">
            <w:pPr>
              <w:spacing w:line="220" w:lineRule="atLeast"/>
              <w:rPr>
                <w:rFonts w:cs="Arial"/>
                <w:bCs/>
                <w:i/>
              </w:rPr>
            </w:pPr>
            <w:r>
              <w:t xml:space="preserve">Staff working with </w:t>
            </w:r>
            <w:r w:rsidR="00DD5752">
              <w:t>high-risk</w:t>
            </w:r>
            <w:r>
              <w:t xml:space="preserve"> children with a history of severe asthma, or with direct student wellbeing responsibility, (including nurses, PE/sport teachers, first aid and school staff attending camp)</w:t>
            </w:r>
          </w:p>
        </w:tc>
        <w:tc>
          <w:tcPr>
            <w:tcW w:w="1843" w:type="dxa"/>
            <w:shd w:val="clear" w:color="auto" w:fill="auto"/>
          </w:tcPr>
          <w:p w14:paraId="5EA4CB4D" w14:textId="77777777" w:rsidR="00BE16CA" w:rsidRDefault="00BE16CA" w:rsidP="00C07754">
            <w:pPr>
              <w:spacing w:line="220" w:lineRule="atLeast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Course in the management of Asthma Risks and Emergencies in the Workplace 22556VIC </w:t>
            </w:r>
          </w:p>
          <w:p w14:paraId="73182EB9" w14:textId="77777777" w:rsidR="00BE16CA" w:rsidRPr="004E18C0" w:rsidRDefault="00BE16CA" w:rsidP="00C07754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  <w:shd w:val="clear" w:color="auto" w:fill="auto"/>
          </w:tcPr>
          <w:p w14:paraId="01C562AD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CE7A90">
              <w:rPr>
                <w:rFonts w:cs="Arial"/>
                <w:bCs/>
                <w:szCs w:val="20"/>
              </w:rPr>
              <w:t>Any RTO that has this course in their scope of practice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C6736E1" w14:textId="4007B3B1" w:rsidR="00BE16CA" w:rsidRPr="004E60C3" w:rsidRDefault="00BE16CA" w:rsidP="00C07754">
            <w:pPr>
              <w:spacing w:after="120"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Pr="004E60C3">
              <w:rPr>
                <w:rFonts w:cs="Arial"/>
                <w:bCs/>
              </w:rPr>
              <w:t xml:space="preserve">aid by </w:t>
            </w:r>
            <w:r w:rsidR="00B55724" w:rsidRPr="00C5636A">
              <w:rPr>
                <w:rFonts w:cs="Arial"/>
                <w:bCs/>
              </w:rPr>
              <w:t>Pembroke Primary School</w:t>
            </w:r>
          </w:p>
        </w:tc>
        <w:tc>
          <w:tcPr>
            <w:tcW w:w="1417" w:type="dxa"/>
            <w:shd w:val="clear" w:color="auto" w:fill="auto"/>
          </w:tcPr>
          <w:p w14:paraId="6EB119C6" w14:textId="77777777" w:rsidR="00BE16CA" w:rsidRPr="004E60C3" w:rsidRDefault="00BE16CA" w:rsidP="00C07754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3 years</w:t>
            </w:r>
          </w:p>
        </w:tc>
      </w:tr>
    </w:tbl>
    <w:p w14:paraId="1BE6EA55" w14:textId="77777777" w:rsidR="00BE16CA" w:rsidRDefault="00BE16CA" w:rsidP="00BE16CA">
      <w:pPr>
        <w:jc w:val="both"/>
        <w:rPr>
          <w:rFonts w:cstheme="minorHAnsi"/>
          <w:b/>
        </w:rPr>
      </w:pPr>
    </w:p>
    <w:p w14:paraId="5843F943" w14:textId="77777777" w:rsidR="00F76799" w:rsidRDefault="00B55724" w:rsidP="00F76799">
      <w:pPr>
        <w:jc w:val="both"/>
        <w:rPr>
          <w:rFonts w:cstheme="minorHAnsi"/>
        </w:rPr>
      </w:pPr>
      <w:r w:rsidRPr="00F76799">
        <w:rPr>
          <w:rFonts w:cstheme="minorHAnsi"/>
        </w:rPr>
        <w:t>Pembroke Primary School</w:t>
      </w:r>
      <w:r w:rsidR="00BE16CA">
        <w:rPr>
          <w:rFonts w:cstheme="minorHAnsi"/>
        </w:rPr>
        <w:t xml:space="preserve"> will also conduct </w:t>
      </w:r>
      <w:r w:rsidR="00BE16CA" w:rsidRPr="00E5516A">
        <w:rPr>
          <w:rFonts w:cstheme="minorHAnsi"/>
        </w:rPr>
        <w:t xml:space="preserve">a </w:t>
      </w:r>
      <w:r w:rsidR="00F76799" w:rsidRPr="00E5516A">
        <w:rPr>
          <w:rFonts w:cstheme="minorHAnsi"/>
        </w:rPr>
        <w:t xml:space="preserve">twice-yearly </w:t>
      </w:r>
      <w:r w:rsidR="00BE16CA" w:rsidRPr="00E5516A">
        <w:rPr>
          <w:rFonts w:cstheme="minorHAnsi"/>
        </w:rPr>
        <w:t>briefing</w:t>
      </w:r>
      <w:r w:rsidR="00BE16CA">
        <w:rPr>
          <w:rFonts w:cstheme="minorHAnsi"/>
        </w:rPr>
        <w:t xml:space="preserve"> for staff on: </w:t>
      </w:r>
    </w:p>
    <w:p w14:paraId="3418F272" w14:textId="23679821" w:rsidR="00BE16CA" w:rsidRPr="00F76799" w:rsidRDefault="00BE16CA" w:rsidP="00F76799">
      <w:pPr>
        <w:pStyle w:val="ListParagraph"/>
        <w:numPr>
          <w:ilvl w:val="0"/>
          <w:numId w:val="46"/>
        </w:numPr>
        <w:jc w:val="both"/>
        <w:rPr>
          <w:rFonts w:cstheme="minorHAnsi"/>
        </w:rPr>
      </w:pPr>
      <w:r w:rsidRPr="00F76799">
        <w:rPr>
          <w:rFonts w:cstheme="minorHAnsi"/>
        </w:rPr>
        <w:t>the procedures outlined in this policy</w:t>
      </w:r>
    </w:p>
    <w:p w14:paraId="3C19D0F0" w14:textId="7331F063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the causes, symptoms and treatment of asthma </w:t>
      </w:r>
    </w:p>
    <w:p w14:paraId="457152A4" w14:textId="77777777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identities of the students diagnosed with asthma</w:t>
      </w:r>
    </w:p>
    <w:p w14:paraId="277C340C" w14:textId="77777777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how to use a puffer and spacer</w:t>
      </w:r>
    </w:p>
    <w:p w14:paraId="62E57B5C" w14:textId="77777777" w:rsidR="00BE16CA" w:rsidRDefault="00BE16CA" w:rsidP="00BE16CA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the location of:</w:t>
      </w:r>
    </w:p>
    <w:p w14:paraId="18BA71CF" w14:textId="77777777" w:rsidR="00BE16CA" w:rsidRDefault="00BE16CA" w:rsidP="00BE16CA">
      <w:pPr>
        <w:pStyle w:val="ListParagraph"/>
        <w:numPr>
          <w:ilvl w:val="1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the Asthma Emergency Kits</w:t>
      </w:r>
    </w:p>
    <w:p w14:paraId="43ACCF91" w14:textId="77777777" w:rsidR="00BE16CA" w:rsidRPr="00F76799" w:rsidRDefault="00BE16CA" w:rsidP="00BE16CA">
      <w:pPr>
        <w:pStyle w:val="ListParagraph"/>
        <w:numPr>
          <w:ilvl w:val="1"/>
          <w:numId w:val="20"/>
        </w:numPr>
        <w:jc w:val="both"/>
        <w:rPr>
          <w:rFonts w:cstheme="minorHAnsi"/>
        </w:rPr>
      </w:pPr>
      <w:r w:rsidRPr="00F76799">
        <w:rPr>
          <w:rFonts w:cstheme="minorHAnsi"/>
        </w:rPr>
        <w:t>asthma medication which has been provided by parents for student use.</w:t>
      </w:r>
    </w:p>
    <w:p w14:paraId="57A3BE73" w14:textId="6CD99A57" w:rsidR="00BE16CA" w:rsidRPr="00C7478E" w:rsidRDefault="00B55724" w:rsidP="00BE16CA">
      <w:pPr>
        <w:jc w:val="both"/>
        <w:rPr>
          <w:rFonts w:cstheme="minorHAnsi"/>
        </w:rPr>
      </w:pPr>
      <w:r w:rsidRPr="00E5516A">
        <w:rPr>
          <w:rFonts w:cstheme="minorHAnsi"/>
        </w:rPr>
        <w:t>Pembroke Primary School</w:t>
      </w:r>
      <w:r w:rsidR="00BE16CA" w:rsidRPr="00E5516A">
        <w:rPr>
          <w:rFonts w:cstheme="minorHAnsi"/>
        </w:rPr>
        <w:t xml:space="preserve"> will also provide this policy to casual relief staff and volunteers who will be working with </w:t>
      </w:r>
      <w:r w:rsidR="00DD5752" w:rsidRPr="00E5516A">
        <w:rPr>
          <w:rFonts w:cstheme="minorHAnsi"/>
        </w:rPr>
        <w:t>students and</w:t>
      </w:r>
      <w:r w:rsidR="00BE16CA" w:rsidRPr="00E5516A">
        <w:rPr>
          <w:rFonts w:cstheme="minorHAnsi"/>
        </w:rPr>
        <w:t xml:space="preserve"> may also provide a briefing if the Principal decides it is necessary depending on the nature of the work being performed.</w:t>
      </w:r>
      <w:r w:rsidR="00BE16CA" w:rsidRPr="00435B05">
        <w:rPr>
          <w:rFonts w:cstheme="minorHAnsi"/>
        </w:rPr>
        <w:t xml:space="preserve"> </w:t>
      </w:r>
    </w:p>
    <w:p w14:paraId="3FCE1446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5FEC9ABE" w14:textId="35FC9FFD" w:rsidR="00BE16CA" w:rsidRDefault="00B55724" w:rsidP="00BE16CA">
      <w:pPr>
        <w:jc w:val="both"/>
        <w:rPr>
          <w:rFonts w:cstheme="minorHAnsi"/>
        </w:rPr>
      </w:pPr>
      <w:r w:rsidRPr="003767E3">
        <w:rPr>
          <w:rFonts w:cstheme="minorHAnsi"/>
        </w:rPr>
        <w:t>Pembroke Primary School</w:t>
      </w:r>
      <w:r w:rsidR="00BE16CA">
        <w:rPr>
          <w:rFonts w:cstheme="minorHAnsi"/>
        </w:rPr>
        <w:t xml:space="preserve"> will provide and maintain at least two Asthma Emergency Kits. One kit will be kept on school premises </w:t>
      </w:r>
      <w:r w:rsidR="00C83319">
        <w:rPr>
          <w:rFonts w:cstheme="minorHAnsi"/>
        </w:rPr>
        <w:t xml:space="preserve">in the First Aid </w:t>
      </w:r>
      <w:r w:rsidR="00DD5752">
        <w:rPr>
          <w:rFonts w:cstheme="minorHAnsi"/>
        </w:rPr>
        <w:t>room,</w:t>
      </w:r>
      <w:r w:rsidR="00BE16CA">
        <w:rPr>
          <w:rFonts w:cstheme="minorHAnsi"/>
        </w:rPr>
        <w:t xml:space="preserve"> and one will be a mobile kit for activities such as:</w:t>
      </w:r>
    </w:p>
    <w:p w14:paraId="12F958A6" w14:textId="6ABE22B2" w:rsidR="00BE16CA" w:rsidRDefault="00BE16CA" w:rsidP="00BE16CA">
      <w:pPr>
        <w:pStyle w:val="ListParagraph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>yard duty</w:t>
      </w:r>
      <w:r w:rsidR="00C83319">
        <w:rPr>
          <w:rFonts w:cstheme="minorHAnsi"/>
        </w:rPr>
        <w:t xml:space="preserve"> (in the Yard Duty bag)</w:t>
      </w:r>
    </w:p>
    <w:p w14:paraId="02CA81D2" w14:textId="7AE7304A" w:rsidR="00BE16CA" w:rsidRPr="00750993" w:rsidRDefault="00BE16CA" w:rsidP="00BE16CA">
      <w:pPr>
        <w:pStyle w:val="ListParagraph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>camps and e</w:t>
      </w:r>
      <w:r w:rsidRPr="00750993">
        <w:rPr>
          <w:rFonts w:cstheme="minorHAnsi"/>
        </w:rPr>
        <w:t>xcursions</w:t>
      </w:r>
      <w:r w:rsidR="00C83319">
        <w:rPr>
          <w:rFonts w:cstheme="minorHAnsi"/>
        </w:rPr>
        <w:t xml:space="preserve"> (in the First Aid bags)</w:t>
      </w:r>
      <w:r w:rsidR="00535BBF">
        <w:rPr>
          <w:rFonts w:cstheme="minorHAnsi"/>
        </w:rPr>
        <w:t>.</w:t>
      </w:r>
    </w:p>
    <w:p w14:paraId="77B1F172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The Asthma Emergency Kit will contain:</w:t>
      </w:r>
    </w:p>
    <w:p w14:paraId="0088A28C" w14:textId="77777777" w:rsidR="00BE16CA" w:rsidRPr="00E5516A" w:rsidRDefault="00BE16CA" w:rsidP="00BE16CA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E5516A">
        <w:rPr>
          <w:rFonts w:cstheme="minorHAnsi"/>
        </w:rPr>
        <w:t>at least 1 blue or blue/grey reliever medication such as Airomir, Admol or Ventolin</w:t>
      </w:r>
    </w:p>
    <w:p w14:paraId="14D0795A" w14:textId="0F715A22" w:rsidR="00BE16CA" w:rsidRPr="00E5516A" w:rsidRDefault="00BE16CA" w:rsidP="00BE16CA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E5516A">
        <w:rPr>
          <w:rFonts w:cstheme="minorHAnsi"/>
        </w:rPr>
        <w:t>at least 2 spacer devices (for single person use only) to assist with effective inhalation of the blue or blue/grey reliever medication (</w:t>
      </w:r>
      <w:r w:rsidR="00B55724" w:rsidRPr="00E5516A">
        <w:rPr>
          <w:rFonts w:cstheme="minorHAnsi"/>
        </w:rPr>
        <w:t>Pembroke Primary School</w:t>
      </w:r>
      <w:r w:rsidRPr="00E5516A">
        <w:rPr>
          <w:rFonts w:cstheme="minorHAnsi"/>
        </w:rPr>
        <w:t xml:space="preserve"> will ensure spare spacers are available as replacements). Spacers will be stored in a dust proof container.</w:t>
      </w:r>
    </w:p>
    <w:p w14:paraId="1CCC36C8" w14:textId="77777777" w:rsidR="00BE16CA" w:rsidRPr="00E5516A" w:rsidRDefault="00BE16CA" w:rsidP="00BE16CA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 w:rsidRPr="00E5516A">
        <w:rPr>
          <w:rFonts w:cstheme="minorHAnsi"/>
        </w:rPr>
        <w:t>clear written instructions on Asthma First Aid, including:</w:t>
      </w:r>
    </w:p>
    <w:p w14:paraId="615E67C4" w14:textId="77777777" w:rsidR="00BE16CA" w:rsidRPr="00E5516A" w:rsidRDefault="00BE16CA" w:rsidP="00BE16CA">
      <w:pPr>
        <w:pStyle w:val="ListParagraph"/>
        <w:numPr>
          <w:ilvl w:val="1"/>
          <w:numId w:val="33"/>
        </w:numPr>
        <w:jc w:val="both"/>
        <w:rPr>
          <w:rFonts w:cstheme="minorHAnsi"/>
        </w:rPr>
      </w:pPr>
      <w:r w:rsidRPr="00E5516A">
        <w:rPr>
          <w:rFonts w:cstheme="minorHAnsi"/>
        </w:rPr>
        <w:t>how to use the medication and spacer devices</w:t>
      </w:r>
    </w:p>
    <w:p w14:paraId="7DBFA8DF" w14:textId="77777777" w:rsidR="00BE16CA" w:rsidRPr="00E5516A" w:rsidRDefault="00BE16CA" w:rsidP="00BE16CA">
      <w:pPr>
        <w:pStyle w:val="ListParagraph"/>
        <w:numPr>
          <w:ilvl w:val="1"/>
          <w:numId w:val="33"/>
        </w:numPr>
        <w:jc w:val="both"/>
        <w:rPr>
          <w:rFonts w:cstheme="minorHAnsi"/>
        </w:rPr>
      </w:pPr>
      <w:r w:rsidRPr="00E5516A">
        <w:rPr>
          <w:rFonts w:cstheme="minorHAnsi"/>
        </w:rPr>
        <w:t>steps to be taken in treating an asthma attack</w:t>
      </w:r>
    </w:p>
    <w:p w14:paraId="3CBE734A" w14:textId="4CFF850E" w:rsidR="00BE16CA" w:rsidRPr="00E5516A" w:rsidRDefault="00BE16CA" w:rsidP="00BE080E">
      <w:pPr>
        <w:pStyle w:val="ListParagraph"/>
        <w:numPr>
          <w:ilvl w:val="0"/>
          <w:numId w:val="47"/>
        </w:numPr>
        <w:jc w:val="both"/>
        <w:rPr>
          <w:rFonts w:cstheme="minorHAnsi"/>
        </w:rPr>
      </w:pPr>
      <w:r w:rsidRPr="00E5516A">
        <w:rPr>
          <w:rFonts w:cstheme="minorHAnsi"/>
        </w:rPr>
        <w:t>A record sheet/log for recording the details of an asthma first aid incident, such as the number of puffs administered</w:t>
      </w:r>
      <w:r w:rsidR="00BE080E" w:rsidRPr="00E5516A">
        <w:rPr>
          <w:rFonts w:cstheme="minorHAnsi"/>
        </w:rPr>
        <w:t>.</w:t>
      </w:r>
    </w:p>
    <w:p w14:paraId="7159B685" w14:textId="2F0B6959" w:rsidR="00BE16CA" w:rsidRDefault="00E5516A" w:rsidP="00BE16CA">
      <w:pPr>
        <w:jc w:val="both"/>
        <w:rPr>
          <w:rFonts w:cstheme="minorHAnsi"/>
        </w:rPr>
      </w:pPr>
      <w:r>
        <w:rPr>
          <w:rFonts w:cstheme="minorHAnsi"/>
        </w:rPr>
        <w:t>Office staff</w:t>
      </w:r>
      <w:r w:rsidR="00BE16CA" w:rsidRPr="006D5FDA">
        <w:rPr>
          <w:rFonts w:cstheme="minorHAnsi"/>
        </w:rPr>
        <w:t xml:space="preserve"> </w:t>
      </w:r>
      <w:r w:rsidR="00BE16CA">
        <w:rPr>
          <w:rFonts w:cstheme="minorHAnsi"/>
        </w:rPr>
        <w:t>will monitor and maintain the Asthma Emergency Kits. They will:</w:t>
      </w:r>
    </w:p>
    <w:p w14:paraId="19BC07F3" w14:textId="77777777" w:rsidR="00BE16CA" w:rsidRDefault="00BE16CA" w:rsidP="00BE16CA">
      <w:pPr>
        <w:pStyle w:val="ListParagraph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>ensure all contents are maintained and replaced where necessary</w:t>
      </w:r>
    </w:p>
    <w:p w14:paraId="5D89C407" w14:textId="77777777" w:rsidR="00BE16CA" w:rsidRDefault="00BE16CA" w:rsidP="00BE16CA">
      <w:pPr>
        <w:pStyle w:val="ListParagraph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regularly check the expiry date on the canisters of the blue or blue/grey reliever puffers and place them if they have expired or a low on doses</w:t>
      </w:r>
    </w:p>
    <w:p w14:paraId="093216B7" w14:textId="07DB8CDF" w:rsidR="00BE16CA" w:rsidRDefault="00BE16CA" w:rsidP="00BE16CA">
      <w:pPr>
        <w:pStyle w:val="ListParagraph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 xml:space="preserve">replace spacers in the Kits after each use (spacers are </w:t>
      </w:r>
      <w:r w:rsidR="00DD5752">
        <w:rPr>
          <w:rFonts w:cstheme="minorHAnsi"/>
        </w:rPr>
        <w:t>single person</w:t>
      </w:r>
      <w:r>
        <w:rPr>
          <w:rFonts w:cstheme="minorHAnsi"/>
        </w:rPr>
        <w:t xml:space="preserve"> use only)</w:t>
      </w:r>
    </w:p>
    <w:p w14:paraId="619E199C" w14:textId="77777777" w:rsidR="00BE16CA" w:rsidRDefault="00BE16CA" w:rsidP="00BE16CA">
      <w:pPr>
        <w:pStyle w:val="ListParagraph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>dispose of any previously used spaces.</w:t>
      </w:r>
    </w:p>
    <w:p w14:paraId="0949592E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14:paraId="5DEEF594" w14:textId="77777777" w:rsidR="00BE16CA" w:rsidRDefault="00BE16CA" w:rsidP="00BE16CA">
      <w:pPr>
        <w:jc w:val="both"/>
        <w:rPr>
          <w:rFonts w:cstheme="minorHAnsi"/>
        </w:rPr>
      </w:pPr>
      <w:r>
        <w:rPr>
          <w:rFonts w:cstheme="minorHAnsi"/>
        </w:rPr>
        <w:t>After each use of a blue or blue/grey reliever (with a spacer):</w:t>
      </w:r>
    </w:p>
    <w:p w14:paraId="33500DA0" w14:textId="77777777" w:rsidR="00BE16CA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remove the metal canister from the puffer (do not wash the canister)</w:t>
      </w:r>
    </w:p>
    <w:p w14:paraId="21278B51" w14:textId="77777777" w:rsidR="00BE16CA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wash the plastic casing</w:t>
      </w:r>
    </w:p>
    <w:p w14:paraId="05187440" w14:textId="77777777" w:rsidR="00BE16CA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rinse the mouthpiece through the top and bottom under running water for at least 30 seconds</w:t>
      </w:r>
    </w:p>
    <w:p w14:paraId="16307C37" w14:textId="77777777" w:rsidR="00BE16CA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5D1A0FF6" w14:textId="77777777" w:rsidR="00BE16CA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4BE3433B" w14:textId="77777777" w:rsidR="00BE16CA" w:rsidRPr="002A59D0" w:rsidRDefault="00BE16CA" w:rsidP="00BE16CA">
      <w:pPr>
        <w:pStyle w:val="ListParagraph"/>
        <w:numPr>
          <w:ilvl w:val="0"/>
          <w:numId w:val="36"/>
        </w:numPr>
        <w:jc w:val="both"/>
        <w:rPr>
          <w:rFonts w:cstheme="minorHAnsi"/>
        </w:rPr>
      </w:pPr>
      <w:r>
        <w:rPr>
          <w:rFonts w:cstheme="minorHAnsi"/>
        </w:rPr>
        <w:t>test the puffer to make sure no water remains in it, then return to the Asthma Emergency Kit.</w:t>
      </w:r>
    </w:p>
    <w:p w14:paraId="689719BB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07C2F8F9" w14:textId="0DA6981E" w:rsidR="00BE16CA" w:rsidRDefault="00BE16CA" w:rsidP="008A486D">
      <w:r>
        <w:t xml:space="preserve">Confidential medical information provided to </w:t>
      </w:r>
      <w:r w:rsidR="00B55724" w:rsidRPr="008A486D">
        <w:t>Pembroke Primary School</w:t>
      </w:r>
      <w:r>
        <w:t xml:space="preserve"> to support a student diagnosed with asthma will be:</w:t>
      </w:r>
    </w:p>
    <w:p w14:paraId="5DD61A5C" w14:textId="77777777" w:rsidR="00BE16CA" w:rsidRDefault="00BE16CA" w:rsidP="00BE16CA">
      <w:pPr>
        <w:pStyle w:val="ListParagraph"/>
        <w:numPr>
          <w:ilvl w:val="0"/>
          <w:numId w:val="38"/>
        </w:numPr>
        <w:jc w:val="both"/>
      </w:pPr>
      <w:r>
        <w:t>recorded on the student’s file</w:t>
      </w:r>
    </w:p>
    <w:p w14:paraId="79BE1435" w14:textId="77777777" w:rsidR="00BE16CA" w:rsidRDefault="00BE16CA" w:rsidP="00BE16CA">
      <w:pPr>
        <w:pStyle w:val="ListParagraph"/>
        <w:numPr>
          <w:ilvl w:val="0"/>
          <w:numId w:val="38"/>
        </w:numPr>
        <w:jc w:val="both"/>
      </w:pPr>
      <w:r>
        <w:t xml:space="preserve">shared with all relevant staff so that they are able to properly support students diagnosed with asthma and respond appropriately if necessary. </w:t>
      </w:r>
    </w:p>
    <w:p w14:paraId="0C1A3ED3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Communication plan</w:t>
      </w:r>
    </w:p>
    <w:p w14:paraId="65E8EB02" w14:textId="440B1BA4" w:rsidR="00BE16CA" w:rsidRDefault="00BE16CA" w:rsidP="00BE16CA">
      <w:pPr>
        <w:jc w:val="both"/>
      </w:pPr>
      <w:r>
        <w:t xml:space="preserve">This policy will be available on </w:t>
      </w:r>
      <w:r w:rsidR="00B55724" w:rsidRPr="008A486D">
        <w:t>Pembroke Primary School</w:t>
      </w:r>
      <w:r w:rsidRPr="008A486D">
        <w:t>’s</w:t>
      </w:r>
      <w:r>
        <w:t xml:space="preserve"> website so that parents and other members of the school community can easily access information about </w:t>
      </w:r>
      <w:r w:rsidR="00B55724" w:rsidRPr="008A486D">
        <w:t>Pembroke Primary School</w:t>
      </w:r>
      <w:r w:rsidRPr="008A486D">
        <w:t>’s</w:t>
      </w:r>
      <w:r>
        <w:t xml:space="preserve"> asthma management procedures. </w:t>
      </w:r>
    </w:p>
    <w:p w14:paraId="338C9B12" w14:textId="77777777" w:rsidR="00BE16CA" w:rsidRPr="002A671C" w:rsidRDefault="00BE16CA" w:rsidP="00BE16CA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Epidemic Thunderstorm Asthma</w:t>
      </w:r>
    </w:p>
    <w:p w14:paraId="3425D83B" w14:textId="4B429E44" w:rsidR="00BE16CA" w:rsidRPr="00DC4C91" w:rsidRDefault="00B55724" w:rsidP="00BE16CA">
      <w:pPr>
        <w:jc w:val="both"/>
        <w:rPr>
          <w:rFonts w:eastAsia="Times New Roman" w:cs="Arial"/>
          <w:color w:val="202020"/>
          <w:lang w:eastAsia="en-AU"/>
        </w:rPr>
      </w:pPr>
      <w:r w:rsidRPr="008A486D">
        <w:t>Pembroke Primary School</w:t>
      </w:r>
      <w:r w:rsidR="00BE16CA">
        <w:t xml:space="preserve"> will be prepared to act on the warnings and advice from the Department of Education and Training when the risk of epidemic thunderstorm asthma is forecast as high. </w:t>
      </w:r>
    </w:p>
    <w:p w14:paraId="2AE52F58" w14:textId="77777777" w:rsidR="00BE16CA" w:rsidRPr="008F6DD9" w:rsidRDefault="00BE16CA" w:rsidP="00BE16CA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8F6DD9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0CBD1A65" w14:textId="77777777" w:rsidR="00BE16CA" w:rsidRPr="008F6DD9" w:rsidRDefault="00BE16CA" w:rsidP="00BE16CA">
      <w:r w:rsidRPr="008F6DD9">
        <w:t xml:space="preserve">This policy will be communicated to our school community in the following ways: </w:t>
      </w:r>
    </w:p>
    <w:p w14:paraId="4DAA4FBC" w14:textId="4DFC89AF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 xml:space="preserve">Available publicly on our school’s website </w:t>
      </w:r>
    </w:p>
    <w:p w14:paraId="19C1BE3C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>Included in staff induction processes and staff training</w:t>
      </w:r>
    </w:p>
    <w:p w14:paraId="38ABBC98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>Included in staff handbook/manual</w:t>
      </w:r>
    </w:p>
    <w:p w14:paraId="2F6EE0EC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 xml:space="preserve">Discussed at annual staff briefings/meetings </w:t>
      </w:r>
    </w:p>
    <w:p w14:paraId="4BB77F12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>Included in transition and enrolment packs</w:t>
      </w:r>
    </w:p>
    <w:p w14:paraId="6D9DD40B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line="257" w:lineRule="auto"/>
        <w:jc w:val="both"/>
        <w:rPr>
          <w:rFonts w:eastAsiaTheme="minorEastAsia"/>
        </w:rPr>
      </w:pPr>
      <w:r w:rsidRPr="00E5516A">
        <w:rPr>
          <w:rFonts w:ascii="Calibri" w:eastAsia="Calibri" w:hAnsi="Calibri" w:cs="Calibri"/>
        </w:rPr>
        <w:t xml:space="preserve">Reminders in our school newsletter </w:t>
      </w:r>
    </w:p>
    <w:p w14:paraId="5ADC972A" w14:textId="77777777" w:rsidR="00BE16CA" w:rsidRPr="00E5516A" w:rsidRDefault="00BE16CA" w:rsidP="00BE16CA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E5516A">
        <w:t>Hard copy available from school administration upon request</w:t>
      </w:r>
    </w:p>
    <w:p w14:paraId="5BA0191F" w14:textId="77777777" w:rsidR="00BE16CA" w:rsidRPr="00ED3EEB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27F0A590" w14:textId="77777777" w:rsidR="00BE16CA" w:rsidRPr="0081049F" w:rsidRDefault="00BE16CA" w:rsidP="00BE16C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</w:rPr>
      </w:pPr>
      <w:r>
        <w:t xml:space="preserve">Asthma Australia: </w:t>
      </w:r>
      <w:hyperlink r:id="rId10" w:history="1">
        <w:r w:rsidRPr="0081049F">
          <w:rPr>
            <w:rStyle w:val="Hyperlink"/>
            <w:rFonts w:ascii="Calibri" w:hAnsi="Calibri" w:cs="Calibri"/>
          </w:rPr>
          <w:t>Resources for schools</w:t>
        </w:r>
      </w:hyperlink>
    </w:p>
    <w:p w14:paraId="560C3CFC" w14:textId="77777777" w:rsidR="00BE16CA" w:rsidRPr="00ED3EEB" w:rsidRDefault="00BE16CA" w:rsidP="00BE16C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b/>
        </w:rPr>
      </w:pPr>
      <w:r>
        <w:lastRenderedPageBreak/>
        <w:t xml:space="preserve">Policy and Advisory Library: </w:t>
      </w:r>
    </w:p>
    <w:p w14:paraId="2E8C67D0" w14:textId="77777777" w:rsidR="00BE16CA" w:rsidRPr="0081049F" w:rsidRDefault="00BE16CA" w:rsidP="00BE16CA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</w:rPr>
      </w:pPr>
      <w:hyperlink r:id="rId11" w:history="1">
        <w:r w:rsidRPr="0081049F">
          <w:rPr>
            <w:rStyle w:val="Hyperlink"/>
            <w:rFonts w:ascii="Calibri" w:hAnsi="Calibri" w:cs="Calibri"/>
          </w:rPr>
          <w:t>Asthma</w:t>
        </w:r>
      </w:hyperlink>
    </w:p>
    <w:p w14:paraId="093A7FB6" w14:textId="77777777" w:rsidR="00D7476F" w:rsidRPr="00D7476F" w:rsidRDefault="00BE16CA" w:rsidP="00BE16CA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</w:rPr>
      </w:pPr>
      <w:hyperlink r:id="rId12" w:history="1">
        <w:r w:rsidRPr="0081049F">
          <w:rPr>
            <w:rStyle w:val="Hyperlink"/>
            <w:rFonts w:ascii="Calibri" w:hAnsi="Calibri" w:cs="Calibri"/>
          </w:rPr>
          <w:t>Treating an asthma attack</w:t>
        </w:r>
      </w:hyperlink>
    </w:p>
    <w:p w14:paraId="2C970E47" w14:textId="6004C086" w:rsidR="00BE16CA" w:rsidRPr="00D7476F" w:rsidRDefault="00D7476F" w:rsidP="00D7476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br/>
      </w:r>
      <w:r w:rsidR="00BE16CA" w:rsidRPr="00D7476F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BE16CA" w:rsidRPr="00A43728" w14:paraId="58E4FFAB" w14:textId="77777777" w:rsidTr="00C07754">
        <w:tc>
          <w:tcPr>
            <w:tcW w:w="2925" w:type="dxa"/>
            <w:shd w:val="clear" w:color="auto" w:fill="auto"/>
            <w:hideMark/>
          </w:tcPr>
          <w:p w14:paraId="3A0B82C6" w14:textId="77777777" w:rsidR="00BE16CA" w:rsidRPr="00A43728" w:rsidRDefault="00BE16CA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66A4BC9F" w14:textId="14F5BAD7" w:rsidR="00BE16CA" w:rsidRPr="00A43728" w:rsidRDefault="00DD5752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August</w:t>
            </w:r>
            <w:r w:rsidR="00D7476F">
              <w:rPr>
                <w:rFonts w:ascii="Calibri" w:eastAsia="Times New Roman" w:hAnsi="Calibri" w:cs="Times New Roman"/>
                <w:lang w:eastAsia="en-AU"/>
              </w:rPr>
              <w:t xml:space="preserve"> 2025</w:t>
            </w:r>
            <w:r w:rsidR="00BE16CA"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BE16CA" w:rsidRPr="00A43728" w14:paraId="72B9CC07" w14:textId="77777777" w:rsidTr="00C07754">
        <w:tc>
          <w:tcPr>
            <w:tcW w:w="2925" w:type="dxa"/>
            <w:shd w:val="clear" w:color="auto" w:fill="auto"/>
            <w:hideMark/>
          </w:tcPr>
          <w:p w14:paraId="64313024" w14:textId="77777777" w:rsidR="00BE16CA" w:rsidRPr="003E6D30" w:rsidRDefault="00BE16CA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4E10B9EE" w14:textId="77777777" w:rsidR="00BE16CA" w:rsidRPr="003E6D30" w:rsidRDefault="00BE16CA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BE16CA" w:rsidRPr="00A43728" w14:paraId="3B8F54CC" w14:textId="77777777" w:rsidTr="00C07754">
        <w:tc>
          <w:tcPr>
            <w:tcW w:w="2925" w:type="dxa"/>
            <w:shd w:val="clear" w:color="auto" w:fill="auto"/>
            <w:hideMark/>
          </w:tcPr>
          <w:p w14:paraId="5CD53050" w14:textId="77777777" w:rsidR="00BE16CA" w:rsidRPr="00A43728" w:rsidRDefault="00BE16CA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79AB4BFE" w14:textId="7FE8E7D7" w:rsidR="00BE16CA" w:rsidRPr="00E5221F" w:rsidRDefault="00DD5752" w:rsidP="00C077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August</w:t>
            </w:r>
            <w:r w:rsidR="00D7476F" w:rsidRPr="00D7476F">
              <w:rPr>
                <w:rFonts w:ascii="Calibri" w:eastAsia="Times New Roman" w:hAnsi="Calibri" w:cs="Times New Roman"/>
                <w:lang w:eastAsia="en-AU"/>
              </w:rPr>
              <w:t xml:space="preserve"> 2026</w:t>
            </w:r>
            <w:r w:rsidR="00BE16CA" w:rsidRPr="00D7476F">
              <w:rPr>
                <w:lang w:eastAsia="en-AU"/>
              </w:rPr>
              <w:t> </w:t>
            </w:r>
          </w:p>
        </w:tc>
      </w:tr>
    </w:tbl>
    <w:p w14:paraId="04B4E3F7" w14:textId="77777777" w:rsidR="00BE16CA" w:rsidRDefault="00BE16CA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2A9A23A5" w14:textId="77777777" w:rsidR="00BE16CA" w:rsidRPr="00F9549B" w:rsidRDefault="00BE16CA" w:rsidP="00BE16CA">
      <w:pPr>
        <w:jc w:val="both"/>
      </w:pPr>
    </w:p>
    <w:p w14:paraId="15718819" w14:textId="77777777" w:rsidR="00BE16CA" w:rsidRDefault="00BE16CA" w:rsidP="000632AD">
      <w:pPr>
        <w:pStyle w:val="NoSpacing"/>
      </w:pPr>
    </w:p>
    <w:sectPr w:rsidR="00BE1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30FD" w14:textId="77777777" w:rsidR="00DA1A4A" w:rsidRDefault="00DA1A4A" w:rsidP="008C445C">
      <w:pPr>
        <w:spacing w:after="0" w:line="240" w:lineRule="auto"/>
      </w:pPr>
      <w:r>
        <w:separator/>
      </w:r>
    </w:p>
  </w:endnote>
  <w:endnote w:type="continuationSeparator" w:id="0">
    <w:p w14:paraId="3CD1714E" w14:textId="77777777" w:rsidR="00DA1A4A" w:rsidRDefault="00DA1A4A" w:rsidP="008C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F931" w14:textId="77777777" w:rsidR="00DA1A4A" w:rsidRDefault="00DA1A4A" w:rsidP="008C445C">
      <w:pPr>
        <w:spacing w:after="0" w:line="240" w:lineRule="auto"/>
      </w:pPr>
      <w:r>
        <w:separator/>
      </w:r>
    </w:p>
  </w:footnote>
  <w:footnote w:type="continuationSeparator" w:id="0">
    <w:p w14:paraId="2ADCB967" w14:textId="77777777" w:rsidR="00DA1A4A" w:rsidRDefault="00DA1A4A" w:rsidP="008C4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557"/>
    <w:multiLevelType w:val="hybridMultilevel"/>
    <w:tmpl w:val="751E81F2"/>
    <w:lvl w:ilvl="0" w:tplc="43C2CD2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87D"/>
    <w:multiLevelType w:val="hybridMultilevel"/>
    <w:tmpl w:val="4A52C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AF2"/>
    <w:multiLevelType w:val="hybridMultilevel"/>
    <w:tmpl w:val="E26CE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3962"/>
    <w:multiLevelType w:val="multilevel"/>
    <w:tmpl w:val="269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09A7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2EE3"/>
    <w:multiLevelType w:val="hybridMultilevel"/>
    <w:tmpl w:val="ECF06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137"/>
    <w:multiLevelType w:val="hybridMultilevel"/>
    <w:tmpl w:val="2B48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3758C"/>
    <w:multiLevelType w:val="hybridMultilevel"/>
    <w:tmpl w:val="90F81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6C05"/>
    <w:multiLevelType w:val="hybridMultilevel"/>
    <w:tmpl w:val="736ECF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36780"/>
    <w:multiLevelType w:val="hybridMultilevel"/>
    <w:tmpl w:val="C6148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D7B92"/>
    <w:multiLevelType w:val="hybridMultilevel"/>
    <w:tmpl w:val="DBF27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D2278"/>
    <w:multiLevelType w:val="hybridMultilevel"/>
    <w:tmpl w:val="4210E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D59B1"/>
    <w:multiLevelType w:val="hybridMultilevel"/>
    <w:tmpl w:val="239CA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1594D"/>
    <w:multiLevelType w:val="hybridMultilevel"/>
    <w:tmpl w:val="8E0A9F44"/>
    <w:lvl w:ilvl="0" w:tplc="5274840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50A31"/>
    <w:multiLevelType w:val="hybridMultilevel"/>
    <w:tmpl w:val="501CB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3D8A0E59"/>
    <w:multiLevelType w:val="hybridMultilevel"/>
    <w:tmpl w:val="53148E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55009"/>
    <w:multiLevelType w:val="hybridMultilevel"/>
    <w:tmpl w:val="4A667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44485"/>
    <w:multiLevelType w:val="hybridMultilevel"/>
    <w:tmpl w:val="C7A23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582B"/>
    <w:multiLevelType w:val="hybridMultilevel"/>
    <w:tmpl w:val="16E6FEDE"/>
    <w:lvl w:ilvl="0" w:tplc="3DF41458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D6BA1"/>
    <w:multiLevelType w:val="hybridMultilevel"/>
    <w:tmpl w:val="9370D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E115E"/>
    <w:multiLevelType w:val="multilevel"/>
    <w:tmpl w:val="08F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B11A1"/>
    <w:multiLevelType w:val="hybridMultilevel"/>
    <w:tmpl w:val="A8204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E396F"/>
    <w:multiLevelType w:val="hybridMultilevel"/>
    <w:tmpl w:val="3BE63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A01D9"/>
    <w:multiLevelType w:val="hybridMultilevel"/>
    <w:tmpl w:val="FB3E3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12745A"/>
    <w:multiLevelType w:val="hybridMultilevel"/>
    <w:tmpl w:val="BE762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D128A"/>
    <w:multiLevelType w:val="hybridMultilevel"/>
    <w:tmpl w:val="FBF23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D7F9A"/>
    <w:multiLevelType w:val="hybridMultilevel"/>
    <w:tmpl w:val="3CEA6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90984"/>
    <w:multiLevelType w:val="hybridMultilevel"/>
    <w:tmpl w:val="06821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75E065DE"/>
    <w:multiLevelType w:val="hybridMultilevel"/>
    <w:tmpl w:val="A2E23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C60CA6"/>
    <w:multiLevelType w:val="hybridMultilevel"/>
    <w:tmpl w:val="FB5CB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4206">
    <w:abstractNumId w:val="1"/>
  </w:num>
  <w:num w:numId="2" w16cid:durableId="640813307">
    <w:abstractNumId w:val="0"/>
  </w:num>
  <w:num w:numId="3" w16cid:durableId="76446038">
    <w:abstractNumId w:val="15"/>
  </w:num>
  <w:num w:numId="4" w16cid:durableId="534392584">
    <w:abstractNumId w:val="4"/>
  </w:num>
  <w:num w:numId="5" w16cid:durableId="1401516099">
    <w:abstractNumId w:val="30"/>
  </w:num>
  <w:num w:numId="6" w16cid:durableId="576785501">
    <w:abstractNumId w:val="45"/>
  </w:num>
  <w:num w:numId="7" w16cid:durableId="572007526">
    <w:abstractNumId w:val="2"/>
  </w:num>
  <w:num w:numId="8" w16cid:durableId="1157115718">
    <w:abstractNumId w:val="8"/>
  </w:num>
  <w:num w:numId="9" w16cid:durableId="1874611253">
    <w:abstractNumId w:val="18"/>
  </w:num>
  <w:num w:numId="10" w16cid:durableId="513307956">
    <w:abstractNumId w:val="10"/>
  </w:num>
  <w:num w:numId="11" w16cid:durableId="887574064">
    <w:abstractNumId w:val="35"/>
  </w:num>
  <w:num w:numId="12" w16cid:durableId="1025131181">
    <w:abstractNumId w:val="40"/>
  </w:num>
  <w:num w:numId="13" w16cid:durableId="1286428693">
    <w:abstractNumId w:val="21"/>
  </w:num>
  <w:num w:numId="14" w16cid:durableId="1575429934">
    <w:abstractNumId w:val="14"/>
  </w:num>
  <w:num w:numId="15" w16cid:durableId="423185857">
    <w:abstractNumId w:val="33"/>
  </w:num>
  <w:num w:numId="16" w16cid:durableId="597446077">
    <w:abstractNumId w:val="9"/>
  </w:num>
  <w:num w:numId="17" w16cid:durableId="741755085">
    <w:abstractNumId w:val="27"/>
  </w:num>
  <w:num w:numId="18" w16cid:durableId="117724494">
    <w:abstractNumId w:val="29"/>
  </w:num>
  <w:num w:numId="19" w16cid:durableId="211040239">
    <w:abstractNumId w:val="11"/>
  </w:num>
  <w:num w:numId="20" w16cid:durableId="1479297278">
    <w:abstractNumId w:val="16"/>
  </w:num>
  <w:num w:numId="21" w16cid:durableId="680358724">
    <w:abstractNumId w:val="46"/>
  </w:num>
  <w:num w:numId="22" w16cid:durableId="615216735">
    <w:abstractNumId w:val="17"/>
  </w:num>
  <w:num w:numId="23" w16cid:durableId="439569610">
    <w:abstractNumId w:val="3"/>
  </w:num>
  <w:num w:numId="24" w16cid:durableId="353042679">
    <w:abstractNumId w:val="25"/>
  </w:num>
  <w:num w:numId="25" w16cid:durableId="1199464305">
    <w:abstractNumId w:val="19"/>
  </w:num>
  <w:num w:numId="26" w16cid:durableId="64305377">
    <w:abstractNumId w:val="32"/>
  </w:num>
  <w:num w:numId="27" w16cid:durableId="56366263">
    <w:abstractNumId w:val="31"/>
  </w:num>
  <w:num w:numId="28" w16cid:durableId="523441250">
    <w:abstractNumId w:val="37"/>
  </w:num>
  <w:num w:numId="29" w16cid:durableId="1824540371">
    <w:abstractNumId w:val="13"/>
  </w:num>
  <w:num w:numId="30" w16cid:durableId="1222056123">
    <w:abstractNumId w:val="22"/>
  </w:num>
  <w:num w:numId="31" w16cid:durableId="1930503713">
    <w:abstractNumId w:val="28"/>
  </w:num>
  <w:num w:numId="32" w16cid:durableId="519247187">
    <w:abstractNumId w:val="39"/>
  </w:num>
  <w:num w:numId="33" w16cid:durableId="63913010">
    <w:abstractNumId w:val="6"/>
  </w:num>
  <w:num w:numId="34" w16cid:durableId="1449542988">
    <w:abstractNumId w:val="44"/>
  </w:num>
  <w:num w:numId="35" w16cid:durableId="1612281952">
    <w:abstractNumId w:val="43"/>
  </w:num>
  <w:num w:numId="36" w16cid:durableId="1100641287">
    <w:abstractNumId w:val="20"/>
  </w:num>
  <w:num w:numId="37" w16cid:durableId="344866275">
    <w:abstractNumId w:val="26"/>
  </w:num>
  <w:num w:numId="38" w16cid:durableId="971053901">
    <w:abstractNumId w:val="34"/>
  </w:num>
  <w:num w:numId="39" w16cid:durableId="934703244">
    <w:abstractNumId w:val="5"/>
  </w:num>
  <w:num w:numId="40" w16cid:durableId="50427927">
    <w:abstractNumId w:val="24"/>
  </w:num>
  <w:num w:numId="41" w16cid:durableId="499197978">
    <w:abstractNumId w:val="41"/>
  </w:num>
  <w:num w:numId="42" w16cid:durableId="215555206">
    <w:abstractNumId w:val="12"/>
  </w:num>
  <w:num w:numId="43" w16cid:durableId="109399864">
    <w:abstractNumId w:val="23"/>
  </w:num>
  <w:num w:numId="44" w16cid:durableId="2024354601">
    <w:abstractNumId w:val="42"/>
  </w:num>
  <w:num w:numId="45" w16cid:durableId="455877407">
    <w:abstractNumId w:val="7"/>
  </w:num>
  <w:num w:numId="46" w16cid:durableId="1204712688">
    <w:abstractNumId w:val="36"/>
  </w:num>
  <w:num w:numId="47" w16cid:durableId="3769288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DM3N7M0sDQzMTJQ0lEKTi0uzszPAykwrAUA08N8ZCwAAAA="/>
  </w:docVars>
  <w:rsids>
    <w:rsidRoot w:val="000632AD"/>
    <w:rsid w:val="0001316D"/>
    <w:rsid w:val="000632AD"/>
    <w:rsid w:val="0007021F"/>
    <w:rsid w:val="00111CAD"/>
    <w:rsid w:val="0012320B"/>
    <w:rsid w:val="0013086D"/>
    <w:rsid w:val="00185CEF"/>
    <w:rsid w:val="001A7AF1"/>
    <w:rsid w:val="00247E36"/>
    <w:rsid w:val="00285C1C"/>
    <w:rsid w:val="002D58C7"/>
    <w:rsid w:val="003327CD"/>
    <w:rsid w:val="00341A60"/>
    <w:rsid w:val="00344875"/>
    <w:rsid w:val="003767E3"/>
    <w:rsid w:val="003B2F56"/>
    <w:rsid w:val="00441B34"/>
    <w:rsid w:val="004A32E5"/>
    <w:rsid w:val="005332ED"/>
    <w:rsid w:val="00535BBF"/>
    <w:rsid w:val="00556C17"/>
    <w:rsid w:val="00562AA1"/>
    <w:rsid w:val="005D63E7"/>
    <w:rsid w:val="005D6DFB"/>
    <w:rsid w:val="00653895"/>
    <w:rsid w:val="006542EC"/>
    <w:rsid w:val="006E780B"/>
    <w:rsid w:val="00783D0C"/>
    <w:rsid w:val="007B2768"/>
    <w:rsid w:val="007C780D"/>
    <w:rsid w:val="00854609"/>
    <w:rsid w:val="008A486D"/>
    <w:rsid w:val="008C445C"/>
    <w:rsid w:val="008F6DD9"/>
    <w:rsid w:val="00901E2D"/>
    <w:rsid w:val="00915E0E"/>
    <w:rsid w:val="00951E90"/>
    <w:rsid w:val="009B7ECF"/>
    <w:rsid w:val="00AD59E4"/>
    <w:rsid w:val="00AE6187"/>
    <w:rsid w:val="00B05B29"/>
    <w:rsid w:val="00B549E0"/>
    <w:rsid w:val="00B55724"/>
    <w:rsid w:val="00B81112"/>
    <w:rsid w:val="00B81EB0"/>
    <w:rsid w:val="00B8443A"/>
    <w:rsid w:val="00BA5570"/>
    <w:rsid w:val="00BE080E"/>
    <w:rsid w:val="00BE16CA"/>
    <w:rsid w:val="00BE61E3"/>
    <w:rsid w:val="00C31B83"/>
    <w:rsid w:val="00C52C97"/>
    <w:rsid w:val="00C5636A"/>
    <w:rsid w:val="00C83319"/>
    <w:rsid w:val="00C8462E"/>
    <w:rsid w:val="00CD2A22"/>
    <w:rsid w:val="00CF5D66"/>
    <w:rsid w:val="00D304B6"/>
    <w:rsid w:val="00D74255"/>
    <w:rsid w:val="00D7476F"/>
    <w:rsid w:val="00D87AC4"/>
    <w:rsid w:val="00DA1A4A"/>
    <w:rsid w:val="00DA1E83"/>
    <w:rsid w:val="00DD5752"/>
    <w:rsid w:val="00E5516A"/>
    <w:rsid w:val="00E71B78"/>
    <w:rsid w:val="00F323E9"/>
    <w:rsid w:val="00F53332"/>
    <w:rsid w:val="00F67A9F"/>
    <w:rsid w:val="00F67C6F"/>
    <w:rsid w:val="00F76799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9AF7"/>
  <w15:docId w15:val="{DF2BC86E-9ED4-43CE-BBF8-5B346234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2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32AD"/>
    <w:rPr>
      <w:color w:val="0563C1" w:themeColor="hyperlink"/>
      <w:u w:val="single"/>
    </w:rPr>
  </w:style>
  <w:style w:type="paragraph" w:customStyle="1" w:styleId="Default">
    <w:name w:val="Default"/>
    <w:rsid w:val="00B54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5C"/>
  </w:style>
  <w:style w:type="paragraph" w:styleId="Footer">
    <w:name w:val="footer"/>
    <w:basedOn w:val="Normal"/>
    <w:link w:val="FooterChar"/>
    <w:uiPriority w:val="99"/>
    <w:unhideWhenUsed/>
    <w:rsid w:val="008C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5C"/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05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2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0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B05B29"/>
    <w:pPr>
      <w:numPr>
        <w:numId w:val="31"/>
      </w:numPr>
      <w:spacing w:after="84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table" w:styleId="TableGrid">
    <w:name w:val="Table Grid"/>
    <w:basedOn w:val="TableNormal"/>
    <w:uiPriority w:val="39"/>
    <w:rsid w:val="00B0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broke.ps@education.vic.gov.au" TargetMode="External"/><Relationship Id="rId12" Type="http://schemas.openxmlformats.org/officeDocument/2006/relationships/hyperlink" Target="https://www2.education.vic.gov.au/pal/asthma/guidance/treating-asthma-att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ucation.vic.gov.au/pal/asthma/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thma.org.au/resources/schoo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Carolyn A1</dc:creator>
  <cp:lastModifiedBy>Christopher Kent 2</cp:lastModifiedBy>
  <cp:revision>2</cp:revision>
  <cp:lastPrinted>2020-02-10T03:39:00Z</cp:lastPrinted>
  <dcterms:created xsi:type="dcterms:W3CDTF">2025-08-13T05:19:00Z</dcterms:created>
  <dcterms:modified xsi:type="dcterms:W3CDTF">2025-08-13T05:19:00Z</dcterms:modified>
</cp:coreProperties>
</file>